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E317B" w:rsidRDefault="00CE317B" w:rsidP="00CE317B">
      <w:pPr>
        <w:pStyle w:val="NoSpacing"/>
      </w:pPr>
      <w:r w:rsidRPr="00EA59D9">
        <w:t>UNIVERSITATEA POLITEHNICA din BUCUREŞTI</w:t>
      </w:r>
    </w:p>
    <w:p w:rsidR="00CE317B" w:rsidRPr="00EA59D9" w:rsidRDefault="00CE317B" w:rsidP="00CE317B">
      <w:pPr>
        <w:pStyle w:val="NoSpacing"/>
        <w:rPr>
          <w:lang w:val="en-US"/>
        </w:rPr>
      </w:pPr>
      <w:r w:rsidRPr="00EA59D9">
        <w:rPr>
          <w:lang w:val="en-US"/>
        </w:rPr>
        <w:t>RECTORAT</w:t>
      </w:r>
    </w:p>
    <w:p w:rsidR="00CE317B" w:rsidRDefault="00CE317B" w:rsidP="00CE317B">
      <w:pPr>
        <w:pStyle w:val="NoSpacing"/>
      </w:pPr>
      <w:r w:rsidRPr="00EA59D9">
        <w:t xml:space="preserve">BIROUL </w:t>
      </w:r>
      <w:r>
        <w:t xml:space="preserve">DE </w:t>
      </w:r>
      <w:r w:rsidRPr="00EA59D9">
        <w:t>PROTECŢIA MUNCII</w:t>
      </w:r>
      <w:r>
        <w:t>, SECURITATEA SĂNĂTĂȚII</w:t>
      </w:r>
    </w:p>
    <w:p w:rsidR="00CE317B" w:rsidRDefault="00CE317B" w:rsidP="00CE317B">
      <w:pPr>
        <w:pStyle w:val="NoSpacing"/>
      </w:pPr>
    </w:p>
    <w:p w:rsidR="00CE317B" w:rsidRPr="00CE317B" w:rsidRDefault="00CE317B" w:rsidP="00CE317B">
      <w:pPr>
        <w:pStyle w:val="NoSpacing"/>
        <w:jc w:val="center"/>
        <w:rPr>
          <w:b/>
        </w:rPr>
      </w:pPr>
      <w:r w:rsidRPr="00CE317B">
        <w:rPr>
          <w:b/>
        </w:rPr>
        <w:t>Tema</w:t>
      </w:r>
    </w:p>
    <w:p w:rsidR="00CE317B" w:rsidRPr="00CE317B" w:rsidRDefault="00CE317B" w:rsidP="00CE317B">
      <w:pPr>
        <w:jc w:val="center"/>
        <w:rPr>
          <w:b/>
        </w:rPr>
      </w:pPr>
      <w:r>
        <w:rPr>
          <w:b/>
        </w:rPr>
        <w:t>Instrucţiune proprie</w:t>
      </w:r>
    </w:p>
    <w:p w:rsidR="00CE317B" w:rsidRDefault="00CE317B" w:rsidP="00CE317B">
      <w:pPr>
        <w:jc w:val="center"/>
        <w:rPr>
          <w:rFonts w:eastAsia="Arial"/>
          <w:b/>
        </w:rPr>
      </w:pPr>
      <w:r w:rsidRPr="00CE317B">
        <w:rPr>
          <w:rFonts w:eastAsia="Arial"/>
          <w:b/>
        </w:rPr>
        <w:t>Reguli obligatorii pentru realizarea activităţilor în condiţii de securitate</w:t>
      </w:r>
    </w:p>
    <w:p w:rsidR="00CE317B" w:rsidRPr="00CE317B" w:rsidRDefault="00CE317B" w:rsidP="00CE317B">
      <w:pPr>
        <w:jc w:val="center"/>
        <w:rPr>
          <w:rFonts w:eastAsia="Arial"/>
          <w:b/>
        </w:rPr>
      </w:pPr>
      <w:r w:rsidRPr="00CE317B">
        <w:rPr>
          <w:rFonts w:eastAsia="Arial"/>
          <w:b/>
        </w:rPr>
        <w:t xml:space="preserve"> la utilizarea computerului personal(laptop)</w:t>
      </w:r>
    </w:p>
    <w:p w:rsidR="00CE317B" w:rsidRDefault="00CE317B" w:rsidP="00CE317B">
      <w:pPr>
        <w:pStyle w:val="NoSpacing"/>
      </w:pPr>
    </w:p>
    <w:p w:rsidR="00CE317B" w:rsidRPr="00E101E0" w:rsidRDefault="00CE317B" w:rsidP="00CE317B">
      <w:pPr>
        <w:jc w:val="both"/>
        <w:rPr>
          <w:rFonts w:eastAsia="Arial"/>
          <w:sz w:val="20"/>
          <w:szCs w:val="20"/>
        </w:rPr>
      </w:pPr>
      <w:r w:rsidRPr="00E101E0">
        <w:rPr>
          <w:rFonts w:eastAsia="Arial"/>
          <w:b/>
          <w:sz w:val="20"/>
          <w:szCs w:val="20"/>
        </w:rPr>
        <w:t xml:space="preserve">Art. 20. </w:t>
      </w:r>
      <w:r w:rsidRPr="00E101E0">
        <w:rPr>
          <w:rFonts w:eastAsia="Arial"/>
          <w:sz w:val="20"/>
          <w:szCs w:val="20"/>
        </w:rPr>
        <w:t>Pe timpul utilizării computerului personal(laptop), pentru îndeplinirea sarcinilor de serviciu, lucrătorul este obligat:</w:t>
      </w:r>
    </w:p>
    <w:p w:rsidR="00CE317B" w:rsidRPr="00E101E0" w:rsidRDefault="00CE317B" w:rsidP="00CE317B">
      <w:pPr>
        <w:jc w:val="both"/>
        <w:rPr>
          <w:snapToGrid w:val="0"/>
          <w:sz w:val="20"/>
          <w:szCs w:val="20"/>
        </w:rPr>
      </w:pPr>
      <w:r w:rsidRPr="00E101E0">
        <w:rPr>
          <w:snapToGrid w:val="0"/>
          <w:sz w:val="20"/>
          <w:szCs w:val="20"/>
        </w:rPr>
        <w:t>a)să-şi planifice sarcinile de lucru, astfel încât folosirea zilnică a ecranului de vizualizare să fie întreruptă periodic prin pauze sau schimbări de activitate, care să reducă suprasolicitarea în faţa ecranului de vizualizare;</w:t>
      </w:r>
    </w:p>
    <w:p w:rsidR="00CE317B" w:rsidRPr="00E101E0" w:rsidRDefault="00CE317B" w:rsidP="00CE317B">
      <w:pPr>
        <w:jc w:val="both"/>
        <w:rPr>
          <w:snapToGrid w:val="0"/>
          <w:sz w:val="20"/>
          <w:szCs w:val="20"/>
        </w:rPr>
      </w:pPr>
      <w:r w:rsidRPr="00E101E0">
        <w:rPr>
          <w:snapToGrid w:val="0"/>
          <w:sz w:val="20"/>
          <w:szCs w:val="20"/>
        </w:rPr>
        <w:t>b)să anunţe conducerea societăţii atunci cînd apar tulburări de vedere cauzate de activitatea la ecranul de vizualizare, pentru a beneficia de examen oftalmologic;</w:t>
      </w:r>
    </w:p>
    <w:p w:rsidR="00CE317B" w:rsidRPr="00E101E0" w:rsidRDefault="00CE317B" w:rsidP="00CE317B">
      <w:pPr>
        <w:jc w:val="both"/>
        <w:rPr>
          <w:snapToGrid w:val="0"/>
          <w:sz w:val="20"/>
          <w:szCs w:val="20"/>
        </w:rPr>
      </w:pPr>
      <w:r w:rsidRPr="00E101E0">
        <w:rPr>
          <w:snapToGrid w:val="0"/>
          <w:sz w:val="20"/>
          <w:szCs w:val="20"/>
        </w:rPr>
        <w:t>c) să verifice înainte de utilizare starea cablajelor şi a prizelor; este interzis a se folosi computerul personal dacă acestea prezintă defecţiuni;</w:t>
      </w:r>
    </w:p>
    <w:p w:rsidR="00CE317B" w:rsidRPr="00E101E0" w:rsidRDefault="00CE317B" w:rsidP="00CE317B">
      <w:pPr>
        <w:jc w:val="both"/>
        <w:rPr>
          <w:snapToGrid w:val="0"/>
          <w:sz w:val="20"/>
          <w:szCs w:val="20"/>
        </w:rPr>
      </w:pPr>
      <w:r w:rsidRPr="00E101E0">
        <w:rPr>
          <w:sz w:val="20"/>
          <w:szCs w:val="20"/>
        </w:rPr>
        <w:t>d) se interzice lucrătorilor să utilizeze echipamentele de calcul pe care nu le cunosc şi pentru care nu au instruirea necesară.</w:t>
      </w:r>
    </w:p>
    <w:p w:rsidR="00CE317B" w:rsidRPr="00E101E0" w:rsidRDefault="00CE317B" w:rsidP="00CE317B">
      <w:pPr>
        <w:jc w:val="both"/>
        <w:rPr>
          <w:snapToGrid w:val="0"/>
          <w:sz w:val="20"/>
          <w:szCs w:val="20"/>
        </w:rPr>
      </w:pPr>
      <w:r w:rsidRPr="00E101E0">
        <w:rPr>
          <w:b/>
          <w:snapToGrid w:val="0"/>
          <w:sz w:val="20"/>
          <w:szCs w:val="20"/>
        </w:rPr>
        <w:t>Art. 21.</w:t>
      </w:r>
      <w:r w:rsidRPr="00E101E0">
        <w:rPr>
          <w:snapToGrid w:val="0"/>
          <w:sz w:val="20"/>
          <w:szCs w:val="20"/>
        </w:rPr>
        <w:t xml:space="preserve"> Pe timpul utilizării computerului personal, utilizatorul trebuie să ţină seama de următoarele:</w:t>
      </w:r>
    </w:p>
    <w:p w:rsidR="00CE317B" w:rsidRPr="00E101E0" w:rsidRDefault="00CE317B" w:rsidP="00CE317B">
      <w:pPr>
        <w:jc w:val="both"/>
        <w:rPr>
          <w:b/>
          <w:snapToGrid w:val="0"/>
          <w:sz w:val="20"/>
          <w:szCs w:val="20"/>
        </w:rPr>
      </w:pPr>
      <w:r w:rsidRPr="00E101E0">
        <w:rPr>
          <w:b/>
          <w:snapToGrid w:val="0"/>
          <w:sz w:val="20"/>
          <w:szCs w:val="20"/>
        </w:rPr>
        <w:t>a) ecranul de vizualizare</w:t>
      </w:r>
    </w:p>
    <w:p w:rsidR="00CE317B" w:rsidRPr="00E101E0" w:rsidRDefault="00CE317B" w:rsidP="00CE317B">
      <w:pPr>
        <w:jc w:val="both"/>
        <w:rPr>
          <w:snapToGrid w:val="0"/>
          <w:sz w:val="20"/>
          <w:szCs w:val="20"/>
        </w:rPr>
      </w:pPr>
      <w:r w:rsidRPr="00E101E0">
        <w:rPr>
          <w:snapToGrid w:val="0"/>
          <w:sz w:val="20"/>
          <w:szCs w:val="20"/>
        </w:rPr>
        <w:t>- redactarea documentelor se va face cu caractere bine definite şi distincte, de dimensiuni corespunzătoare şi cu spaţiu suficient între caractere şi între rânduri;</w:t>
      </w:r>
    </w:p>
    <w:p w:rsidR="00CE317B" w:rsidRPr="00E101E0" w:rsidRDefault="00CE317B" w:rsidP="00CE317B">
      <w:pPr>
        <w:jc w:val="both"/>
        <w:rPr>
          <w:snapToGrid w:val="0"/>
          <w:sz w:val="20"/>
          <w:szCs w:val="20"/>
        </w:rPr>
      </w:pPr>
      <w:r w:rsidRPr="00E101E0">
        <w:rPr>
          <w:snapToGrid w:val="0"/>
          <w:sz w:val="20"/>
          <w:szCs w:val="20"/>
        </w:rPr>
        <w:t>- imaginea de pe ecran trebuie să fie stabilă, fără fenomene de scânteiere sau alte forme de instabilitate;</w:t>
      </w:r>
    </w:p>
    <w:p w:rsidR="00CE317B" w:rsidRPr="00E101E0" w:rsidRDefault="00CE317B" w:rsidP="00CE317B">
      <w:pPr>
        <w:jc w:val="both"/>
        <w:rPr>
          <w:snapToGrid w:val="0"/>
          <w:sz w:val="20"/>
          <w:szCs w:val="20"/>
        </w:rPr>
      </w:pPr>
      <w:r w:rsidRPr="00E101E0">
        <w:rPr>
          <w:snapToGrid w:val="0"/>
          <w:sz w:val="20"/>
          <w:szCs w:val="20"/>
        </w:rPr>
        <w:t>- strălucirea şi/sau contrastul dintre caractere şi fondul ecranului trebuie să fie reglate în funcţie de condiţiile ambiante;</w:t>
      </w:r>
    </w:p>
    <w:p w:rsidR="00CE317B" w:rsidRPr="00E101E0" w:rsidRDefault="00CE317B" w:rsidP="00CE317B">
      <w:pPr>
        <w:jc w:val="both"/>
        <w:rPr>
          <w:snapToGrid w:val="0"/>
          <w:sz w:val="20"/>
          <w:szCs w:val="20"/>
        </w:rPr>
      </w:pPr>
      <w:r w:rsidRPr="00E101E0">
        <w:rPr>
          <w:snapToGrid w:val="0"/>
          <w:sz w:val="20"/>
          <w:szCs w:val="20"/>
        </w:rPr>
        <w:t>- ecranul nu trebuie să prezinte străluciri supărătoare sau reflexii care ar putea deranja utilizatorul;</w:t>
      </w:r>
    </w:p>
    <w:p w:rsidR="00CE317B" w:rsidRPr="00E101E0" w:rsidRDefault="00CE317B" w:rsidP="00CE317B">
      <w:pPr>
        <w:jc w:val="both"/>
        <w:rPr>
          <w:sz w:val="20"/>
          <w:szCs w:val="20"/>
        </w:rPr>
      </w:pPr>
      <w:r w:rsidRPr="00E101E0">
        <w:rPr>
          <w:sz w:val="20"/>
          <w:szCs w:val="20"/>
        </w:rPr>
        <w:t>-pentru a păstra o poziţie de lucru confortabilă şi pentru a evita reflexiile şi efectul de orbire, utilizatorul trebuie să încline, să basculeze sau să rotească ecranul, oricare ar fi înălţimea ochilor deasupra planului de lucru;</w:t>
      </w:r>
    </w:p>
    <w:p w:rsidR="00CE317B" w:rsidRPr="00E101E0" w:rsidRDefault="00CE317B" w:rsidP="00CE317B">
      <w:pPr>
        <w:jc w:val="both"/>
        <w:rPr>
          <w:sz w:val="20"/>
          <w:szCs w:val="20"/>
        </w:rPr>
      </w:pPr>
      <w:r w:rsidRPr="00E101E0">
        <w:rPr>
          <w:sz w:val="20"/>
          <w:szCs w:val="20"/>
        </w:rPr>
        <w:t>- înălţimea optimă a centrului ecranului trebuie să corespundă unei direcţii de privire înclinate între 10</w:t>
      </w:r>
      <w:r w:rsidRPr="00E101E0">
        <w:rPr>
          <w:sz w:val="20"/>
          <w:szCs w:val="20"/>
          <w:vertAlign w:val="superscript"/>
        </w:rPr>
        <w:t xml:space="preserve">0 </w:t>
      </w:r>
      <w:r w:rsidRPr="00E101E0">
        <w:rPr>
          <w:sz w:val="20"/>
          <w:szCs w:val="20"/>
        </w:rPr>
        <w:t>şi 20</w:t>
      </w:r>
      <w:r w:rsidRPr="00E101E0">
        <w:rPr>
          <w:sz w:val="20"/>
          <w:szCs w:val="20"/>
          <w:vertAlign w:val="superscript"/>
        </w:rPr>
        <w:t xml:space="preserve">0 </w:t>
      </w:r>
      <w:r w:rsidRPr="00E101E0">
        <w:rPr>
          <w:sz w:val="20"/>
          <w:szCs w:val="20"/>
        </w:rPr>
        <w:t>sub planul orizontal care trece la nivelul ochilor.</w:t>
      </w:r>
    </w:p>
    <w:p w:rsidR="00CE317B" w:rsidRPr="00E101E0" w:rsidRDefault="00CE317B" w:rsidP="00CE317B">
      <w:pPr>
        <w:jc w:val="both"/>
        <w:rPr>
          <w:sz w:val="20"/>
          <w:szCs w:val="20"/>
        </w:rPr>
      </w:pPr>
      <w:r w:rsidRPr="00E101E0">
        <w:rPr>
          <w:sz w:val="20"/>
          <w:szCs w:val="20"/>
        </w:rPr>
        <w:t>- ecranul, suportul de documente şi tastatura trebuie amplasate la distanţe aproximativ egale faţă de ochii utilizatorului, respectiv 600 + 150 mm.</w:t>
      </w:r>
    </w:p>
    <w:p w:rsidR="00CE317B" w:rsidRPr="00E101E0" w:rsidRDefault="00CE317B" w:rsidP="00CE317B">
      <w:pPr>
        <w:jc w:val="both"/>
        <w:rPr>
          <w:b/>
          <w:snapToGrid w:val="0"/>
          <w:sz w:val="20"/>
          <w:szCs w:val="20"/>
        </w:rPr>
      </w:pPr>
      <w:r w:rsidRPr="00E101E0">
        <w:rPr>
          <w:b/>
          <w:snapToGrid w:val="0"/>
          <w:sz w:val="20"/>
          <w:szCs w:val="20"/>
        </w:rPr>
        <w:t>b) tastatura</w:t>
      </w:r>
    </w:p>
    <w:p w:rsidR="00CE317B" w:rsidRPr="00E101E0" w:rsidRDefault="00CE317B" w:rsidP="00CE317B">
      <w:pPr>
        <w:jc w:val="both"/>
        <w:rPr>
          <w:snapToGrid w:val="0"/>
          <w:sz w:val="20"/>
          <w:szCs w:val="20"/>
        </w:rPr>
      </w:pPr>
      <w:r w:rsidRPr="00E101E0">
        <w:rPr>
          <w:snapToGrid w:val="0"/>
          <w:sz w:val="20"/>
          <w:szCs w:val="20"/>
        </w:rPr>
        <w:t>- tastatura trebuie să fie înclinabilă şi separată de ecran, astfel încât să permită lucrătorului găsirea unei poziţii de lucru confortabile, care să evite oboseala braţelor şi mâinilor;</w:t>
      </w:r>
    </w:p>
    <w:p w:rsidR="00CE317B" w:rsidRPr="00E101E0" w:rsidRDefault="00CE317B" w:rsidP="00CE317B">
      <w:pPr>
        <w:jc w:val="both"/>
        <w:rPr>
          <w:snapToGrid w:val="0"/>
          <w:sz w:val="20"/>
          <w:szCs w:val="20"/>
        </w:rPr>
      </w:pPr>
      <w:r w:rsidRPr="00E101E0">
        <w:rPr>
          <w:snapToGrid w:val="0"/>
          <w:sz w:val="20"/>
          <w:szCs w:val="20"/>
        </w:rPr>
        <w:t>- spaţiul din faţa tastaturii trebuie să fie suficient pentru a permite sprijinirea mâinilor şi braţelor operatorului;</w:t>
      </w:r>
    </w:p>
    <w:p w:rsidR="00CE317B" w:rsidRPr="00E101E0" w:rsidRDefault="00CE317B" w:rsidP="00CE317B">
      <w:pPr>
        <w:jc w:val="both"/>
        <w:rPr>
          <w:snapToGrid w:val="0"/>
          <w:sz w:val="20"/>
          <w:szCs w:val="20"/>
        </w:rPr>
      </w:pPr>
      <w:r w:rsidRPr="00E101E0">
        <w:rPr>
          <w:snapToGrid w:val="0"/>
          <w:sz w:val="20"/>
          <w:szCs w:val="20"/>
        </w:rPr>
        <w:t>- pentru a evita reflexiile, suprafaţa tastaturii trebuie să fie mată;</w:t>
      </w:r>
    </w:p>
    <w:p w:rsidR="00CE317B" w:rsidRPr="00E101E0" w:rsidRDefault="00CE317B" w:rsidP="00CE317B">
      <w:pPr>
        <w:jc w:val="both"/>
        <w:rPr>
          <w:snapToGrid w:val="0"/>
          <w:sz w:val="20"/>
          <w:szCs w:val="20"/>
        </w:rPr>
      </w:pPr>
      <w:r w:rsidRPr="00E101E0">
        <w:rPr>
          <w:snapToGrid w:val="0"/>
          <w:sz w:val="20"/>
          <w:szCs w:val="20"/>
        </w:rPr>
        <w:t>- poziţia tastaturii şi caracteristicile tastelor trebuie să faciliteze utilizarea tastaturii.</w:t>
      </w:r>
    </w:p>
    <w:p w:rsidR="00CE317B" w:rsidRPr="00E101E0" w:rsidRDefault="00CE317B" w:rsidP="00CE317B">
      <w:pPr>
        <w:jc w:val="both"/>
        <w:rPr>
          <w:snapToGrid w:val="0"/>
          <w:sz w:val="20"/>
          <w:szCs w:val="20"/>
        </w:rPr>
      </w:pPr>
      <w:r w:rsidRPr="00E101E0">
        <w:rPr>
          <w:snapToGrid w:val="0"/>
          <w:sz w:val="20"/>
          <w:szCs w:val="20"/>
        </w:rPr>
        <w:t xml:space="preserve">- simbolurile tastelor trebuie să prezinte contrast suficient şi să fie lizibile din poziţia normală de lucru; </w:t>
      </w:r>
    </w:p>
    <w:p w:rsidR="00CE317B" w:rsidRPr="00E101E0" w:rsidRDefault="00CE317B" w:rsidP="00CE317B">
      <w:pPr>
        <w:jc w:val="both"/>
        <w:rPr>
          <w:snapToGrid w:val="0"/>
          <w:sz w:val="20"/>
          <w:szCs w:val="20"/>
        </w:rPr>
      </w:pPr>
      <w:r w:rsidRPr="00E101E0">
        <w:rPr>
          <w:sz w:val="20"/>
          <w:szCs w:val="20"/>
        </w:rPr>
        <w:t>- înălţimea tastaturii trebuie să asigure în timpul utilizării un unghi între braţ şi antebraţ de minimum 90</w:t>
      </w:r>
      <w:r w:rsidRPr="00E101E0">
        <w:rPr>
          <w:sz w:val="20"/>
          <w:szCs w:val="20"/>
          <w:vertAlign w:val="superscript"/>
        </w:rPr>
        <w:t>0</w:t>
      </w:r>
      <w:r w:rsidRPr="00E101E0">
        <w:rPr>
          <w:sz w:val="20"/>
          <w:szCs w:val="20"/>
        </w:rPr>
        <w:t>.</w:t>
      </w:r>
    </w:p>
    <w:p w:rsidR="00CE317B" w:rsidRPr="00E101E0" w:rsidRDefault="00CE317B" w:rsidP="00CE317B">
      <w:pPr>
        <w:jc w:val="both"/>
        <w:rPr>
          <w:snapToGrid w:val="0"/>
          <w:sz w:val="20"/>
          <w:szCs w:val="20"/>
        </w:rPr>
      </w:pPr>
      <w:r w:rsidRPr="00E101E0">
        <w:rPr>
          <w:b/>
          <w:snapToGrid w:val="0"/>
          <w:sz w:val="20"/>
          <w:szCs w:val="20"/>
        </w:rPr>
        <w:t>c)masa sau suprafaţă de lucru</w:t>
      </w:r>
    </w:p>
    <w:p w:rsidR="00CE317B" w:rsidRPr="00E101E0" w:rsidRDefault="00CE317B" w:rsidP="00CE317B">
      <w:pPr>
        <w:jc w:val="both"/>
        <w:rPr>
          <w:snapToGrid w:val="0"/>
          <w:sz w:val="20"/>
          <w:szCs w:val="20"/>
        </w:rPr>
      </w:pPr>
      <w:r w:rsidRPr="00E101E0">
        <w:rPr>
          <w:snapToGrid w:val="0"/>
          <w:sz w:val="20"/>
          <w:szCs w:val="20"/>
        </w:rPr>
        <w:t>- masa sau suprafaţa de lucru trebuie să aibă o suprafaţă puţin reflectantă, să aibă dimensiuni suficiente şi să permită o amplasare flexibilă a ecranului, tastaturii, documentelor şi echipamentului auxiliar;</w:t>
      </w:r>
      <w:r w:rsidRPr="00E101E0">
        <w:rPr>
          <w:sz w:val="20"/>
          <w:szCs w:val="20"/>
        </w:rPr>
        <w:t xml:space="preserve"> sunt contraindicate culorile deschise care pot produce un contrast excesiv de luminanţă.</w:t>
      </w:r>
    </w:p>
    <w:p w:rsidR="00CE317B" w:rsidRPr="00E101E0" w:rsidRDefault="00CE317B" w:rsidP="00CE317B">
      <w:pPr>
        <w:jc w:val="both"/>
        <w:rPr>
          <w:snapToGrid w:val="0"/>
          <w:sz w:val="20"/>
          <w:szCs w:val="20"/>
        </w:rPr>
      </w:pPr>
      <w:r w:rsidRPr="00E101E0">
        <w:rPr>
          <w:snapToGrid w:val="0"/>
          <w:sz w:val="20"/>
          <w:szCs w:val="20"/>
        </w:rPr>
        <w:t>- suportul pentru documente trebuie să fie stabil şi uşor de reglat şi trebuie poziţionat astfel încât să diminueze mişcările incomode ale capului şi ochilor;</w:t>
      </w:r>
    </w:p>
    <w:p w:rsidR="00CE317B" w:rsidRPr="00E101E0" w:rsidRDefault="00CE317B" w:rsidP="00CE317B">
      <w:pPr>
        <w:jc w:val="both"/>
        <w:rPr>
          <w:snapToGrid w:val="0"/>
          <w:sz w:val="20"/>
          <w:szCs w:val="20"/>
        </w:rPr>
      </w:pPr>
      <w:r w:rsidRPr="00E101E0">
        <w:rPr>
          <w:snapToGrid w:val="0"/>
          <w:sz w:val="20"/>
          <w:szCs w:val="20"/>
        </w:rPr>
        <w:t>- mesele trebuie să asigure o suprafaţă de lucru suficientă(înălţime, lăţime, lungime) pentru a permite lucrătorilor o poziţie confortabilă;</w:t>
      </w:r>
    </w:p>
    <w:p w:rsidR="00CE317B" w:rsidRPr="00E101E0" w:rsidRDefault="00CE317B" w:rsidP="00CE317B">
      <w:pPr>
        <w:jc w:val="both"/>
        <w:rPr>
          <w:b/>
          <w:snapToGrid w:val="0"/>
          <w:sz w:val="20"/>
          <w:szCs w:val="20"/>
        </w:rPr>
      </w:pPr>
      <w:r w:rsidRPr="00E101E0">
        <w:rPr>
          <w:b/>
          <w:snapToGrid w:val="0"/>
          <w:sz w:val="20"/>
          <w:szCs w:val="20"/>
        </w:rPr>
        <w:t>d) scaunul de lucru</w:t>
      </w:r>
    </w:p>
    <w:p w:rsidR="00CE317B" w:rsidRPr="00E101E0" w:rsidRDefault="00CE317B" w:rsidP="00CE317B">
      <w:pPr>
        <w:jc w:val="both"/>
        <w:rPr>
          <w:snapToGrid w:val="0"/>
          <w:sz w:val="20"/>
          <w:szCs w:val="20"/>
        </w:rPr>
      </w:pPr>
      <w:r w:rsidRPr="00E101E0">
        <w:rPr>
          <w:snapToGrid w:val="0"/>
          <w:sz w:val="20"/>
          <w:szCs w:val="20"/>
        </w:rPr>
        <w:t>- scaunul de lucru trebuie să fie stabil şi să asigure operatorului libertate de mişcare şi o poziţie confortabilă;</w:t>
      </w:r>
    </w:p>
    <w:p w:rsidR="00CE317B" w:rsidRPr="00E101E0" w:rsidRDefault="00CE317B" w:rsidP="00CE317B">
      <w:pPr>
        <w:jc w:val="both"/>
        <w:rPr>
          <w:snapToGrid w:val="0"/>
          <w:sz w:val="20"/>
          <w:szCs w:val="20"/>
        </w:rPr>
      </w:pPr>
      <w:r w:rsidRPr="00E101E0">
        <w:rPr>
          <w:snapToGrid w:val="0"/>
          <w:sz w:val="20"/>
          <w:szCs w:val="20"/>
        </w:rPr>
        <w:t>- scaunul trebuie să poată fi reglat pe verticală;</w:t>
      </w:r>
    </w:p>
    <w:p w:rsidR="00CE317B" w:rsidRPr="00E101E0" w:rsidRDefault="00CE317B" w:rsidP="00CE317B">
      <w:pPr>
        <w:jc w:val="both"/>
        <w:rPr>
          <w:snapToGrid w:val="0"/>
          <w:sz w:val="20"/>
          <w:szCs w:val="20"/>
        </w:rPr>
      </w:pPr>
      <w:r w:rsidRPr="00E101E0">
        <w:rPr>
          <w:snapToGrid w:val="0"/>
          <w:sz w:val="20"/>
          <w:szCs w:val="20"/>
        </w:rPr>
        <w:t>- spătarul scaunului trebuie să poată fi înclinat şi reglat pe verticală;</w:t>
      </w:r>
    </w:p>
    <w:p w:rsidR="00CE317B" w:rsidRPr="00E101E0" w:rsidRDefault="00CE317B" w:rsidP="00CE317B">
      <w:pPr>
        <w:jc w:val="both"/>
        <w:rPr>
          <w:snapToGrid w:val="0"/>
          <w:sz w:val="20"/>
          <w:szCs w:val="20"/>
        </w:rPr>
      </w:pPr>
      <w:r w:rsidRPr="00E101E0">
        <w:rPr>
          <w:snapToGrid w:val="0"/>
          <w:sz w:val="20"/>
          <w:szCs w:val="20"/>
        </w:rPr>
        <w:t>- un reazem pentru picioare trebuie pus la dispoziţie celor care îl doresc.</w:t>
      </w:r>
    </w:p>
    <w:p w:rsidR="00CE317B" w:rsidRPr="00E101E0" w:rsidRDefault="00CE317B" w:rsidP="00CE317B">
      <w:pPr>
        <w:jc w:val="both"/>
        <w:rPr>
          <w:snapToGrid w:val="0"/>
          <w:sz w:val="20"/>
          <w:szCs w:val="20"/>
        </w:rPr>
      </w:pPr>
      <w:r w:rsidRPr="00E101E0">
        <w:rPr>
          <w:b/>
          <w:snapToGrid w:val="0"/>
          <w:sz w:val="20"/>
          <w:szCs w:val="20"/>
        </w:rPr>
        <w:t xml:space="preserve">Art. 22. </w:t>
      </w:r>
      <w:r w:rsidRPr="00E101E0">
        <w:rPr>
          <w:snapToGrid w:val="0"/>
          <w:sz w:val="20"/>
          <w:szCs w:val="20"/>
        </w:rPr>
        <w:t xml:space="preserve">Pe timpul utilizării computerului personal trebuie creat </w:t>
      </w:r>
      <w:r w:rsidRPr="00E101E0">
        <w:rPr>
          <w:b/>
          <w:snapToGrid w:val="0"/>
          <w:sz w:val="20"/>
          <w:szCs w:val="20"/>
        </w:rPr>
        <w:t>un mediu de muncă</w:t>
      </w:r>
      <w:r w:rsidRPr="00E101E0">
        <w:rPr>
          <w:snapToGrid w:val="0"/>
          <w:sz w:val="20"/>
          <w:szCs w:val="20"/>
        </w:rPr>
        <w:t>, care să corespundă din punct de vedere al următoarelor aspecte:</w:t>
      </w:r>
    </w:p>
    <w:p w:rsidR="00CE317B" w:rsidRPr="00E101E0" w:rsidRDefault="00CE317B" w:rsidP="00CE317B">
      <w:pPr>
        <w:jc w:val="both"/>
        <w:rPr>
          <w:b/>
          <w:snapToGrid w:val="0"/>
          <w:sz w:val="20"/>
          <w:szCs w:val="20"/>
        </w:rPr>
      </w:pPr>
      <w:r w:rsidRPr="00E101E0">
        <w:rPr>
          <w:b/>
          <w:snapToGrid w:val="0"/>
          <w:sz w:val="20"/>
          <w:szCs w:val="20"/>
        </w:rPr>
        <w:t>a) spaţiu</w:t>
      </w:r>
    </w:p>
    <w:p w:rsidR="00CE317B" w:rsidRPr="00E101E0" w:rsidRDefault="00CE317B" w:rsidP="00CE317B">
      <w:pPr>
        <w:jc w:val="both"/>
        <w:rPr>
          <w:snapToGrid w:val="0"/>
          <w:sz w:val="20"/>
          <w:szCs w:val="20"/>
        </w:rPr>
      </w:pPr>
      <w:r w:rsidRPr="00E101E0">
        <w:rPr>
          <w:snapToGrid w:val="0"/>
          <w:sz w:val="20"/>
          <w:szCs w:val="20"/>
        </w:rPr>
        <w:t>- prin dimensiunile şi amenajarea sa, postul de lucru trebuie să asigure spaţiu suficient, care să îi permită să îşi schimbe poziţia şi să varieze mişcările;</w:t>
      </w:r>
    </w:p>
    <w:p w:rsidR="00CE317B" w:rsidRPr="00E101E0" w:rsidRDefault="00CE317B" w:rsidP="00CE317B">
      <w:pPr>
        <w:jc w:val="both"/>
        <w:rPr>
          <w:b/>
          <w:snapToGrid w:val="0"/>
          <w:sz w:val="20"/>
          <w:szCs w:val="20"/>
        </w:rPr>
      </w:pPr>
      <w:r w:rsidRPr="00E101E0">
        <w:rPr>
          <w:b/>
          <w:snapToGrid w:val="0"/>
          <w:sz w:val="20"/>
          <w:szCs w:val="20"/>
        </w:rPr>
        <w:t>b) iluminat</w:t>
      </w:r>
    </w:p>
    <w:p w:rsidR="00CE317B" w:rsidRPr="00E101E0" w:rsidRDefault="00CE317B" w:rsidP="00CE317B">
      <w:pPr>
        <w:jc w:val="both"/>
        <w:rPr>
          <w:b/>
          <w:snapToGrid w:val="0"/>
          <w:sz w:val="20"/>
          <w:szCs w:val="20"/>
        </w:rPr>
      </w:pPr>
      <w:r w:rsidRPr="00E101E0">
        <w:rPr>
          <w:snapToGrid w:val="0"/>
          <w:sz w:val="20"/>
          <w:szCs w:val="20"/>
        </w:rPr>
        <w:t>- iluminatul general şi iluminatul local (lămpi de lucru) trebuie să asigure condiţii de iluminat satisfăcătoare şi un contrast corespunzător între ecran şi mediul înconjurător, ţinând seama de tipul de activitate şi de necesităţile vizuale ale utilizatorului.</w:t>
      </w:r>
    </w:p>
    <w:p w:rsidR="00CE317B" w:rsidRPr="00E101E0" w:rsidRDefault="00CE317B" w:rsidP="00CE317B">
      <w:pPr>
        <w:jc w:val="both"/>
        <w:rPr>
          <w:snapToGrid w:val="0"/>
          <w:sz w:val="20"/>
          <w:szCs w:val="20"/>
        </w:rPr>
      </w:pPr>
      <w:r w:rsidRPr="00E101E0">
        <w:rPr>
          <w:snapToGrid w:val="0"/>
          <w:sz w:val="20"/>
          <w:szCs w:val="20"/>
        </w:rPr>
        <w:t>- strălucirile şi reflexiile supărătoare pe ecran sau pe orice alte echipamente trebuie evitate prin amenajarea locului de muncă şi a postului de lucru în funcţie de amplasarea şi caracteristicile tehnice ale surselor de lumină artificială;</w:t>
      </w:r>
    </w:p>
    <w:p w:rsidR="00CE317B" w:rsidRPr="00E101E0" w:rsidRDefault="00CE317B" w:rsidP="00CE317B">
      <w:pPr>
        <w:jc w:val="both"/>
        <w:rPr>
          <w:b/>
          <w:snapToGrid w:val="0"/>
          <w:sz w:val="20"/>
          <w:szCs w:val="20"/>
        </w:rPr>
      </w:pPr>
      <w:r w:rsidRPr="00E101E0">
        <w:rPr>
          <w:b/>
          <w:snapToGrid w:val="0"/>
          <w:sz w:val="20"/>
          <w:szCs w:val="20"/>
        </w:rPr>
        <w:t>c) reflexii şi străluciri</w:t>
      </w:r>
    </w:p>
    <w:p w:rsidR="00CE317B" w:rsidRPr="00E101E0" w:rsidRDefault="00CE317B" w:rsidP="00CE317B">
      <w:pPr>
        <w:jc w:val="both"/>
        <w:rPr>
          <w:snapToGrid w:val="0"/>
          <w:sz w:val="20"/>
          <w:szCs w:val="20"/>
        </w:rPr>
      </w:pPr>
      <w:r w:rsidRPr="00E101E0">
        <w:rPr>
          <w:snapToGrid w:val="0"/>
          <w:sz w:val="20"/>
          <w:szCs w:val="20"/>
        </w:rPr>
        <w:lastRenderedPageBreak/>
        <w:t>- posturile de lucru trebuie să fie amenajate astfel încât sursele de lumină, cum ar fi ferestrele şi alte deschideri, pereţii transparenţi sau translucizi, precum şi echipamentele şi pereţii de culori deschise, să nu provoace străluciri orbitoare directe şi să antreneze cât mai puţin posibil reflexii pe ecran;</w:t>
      </w:r>
    </w:p>
    <w:p w:rsidR="00CE317B" w:rsidRPr="00E101E0" w:rsidRDefault="00CE317B" w:rsidP="00CE317B">
      <w:pPr>
        <w:jc w:val="both"/>
        <w:rPr>
          <w:snapToGrid w:val="0"/>
          <w:sz w:val="20"/>
          <w:szCs w:val="20"/>
        </w:rPr>
      </w:pPr>
      <w:r w:rsidRPr="00E101E0">
        <w:rPr>
          <w:snapToGrid w:val="0"/>
          <w:sz w:val="20"/>
          <w:szCs w:val="20"/>
        </w:rPr>
        <w:t>- ferestrele trebuie prevăzute cu un sistem adecvat de acoperire, cu posibilităţi de reglare pentru a atenua lumina naturală la postul de lucru.</w:t>
      </w:r>
    </w:p>
    <w:p w:rsidR="00CE317B" w:rsidRPr="00E101E0" w:rsidRDefault="00CE317B" w:rsidP="00CE317B">
      <w:pPr>
        <w:jc w:val="both"/>
        <w:rPr>
          <w:snapToGrid w:val="0"/>
          <w:sz w:val="20"/>
          <w:szCs w:val="20"/>
        </w:rPr>
      </w:pPr>
      <w:r w:rsidRPr="00E101E0">
        <w:rPr>
          <w:b/>
          <w:snapToGrid w:val="0"/>
          <w:sz w:val="20"/>
          <w:szCs w:val="20"/>
        </w:rPr>
        <w:t>Art. 23.</w:t>
      </w:r>
      <w:r w:rsidRPr="00E101E0">
        <w:rPr>
          <w:snapToGrid w:val="0"/>
          <w:sz w:val="20"/>
          <w:szCs w:val="20"/>
        </w:rPr>
        <w:t xml:space="preserve"> Interfaţa operator/computer trebuie să îndeplinească următoarele principii:</w:t>
      </w:r>
    </w:p>
    <w:p w:rsidR="00CE317B" w:rsidRPr="00E101E0" w:rsidRDefault="00CE317B" w:rsidP="00CE317B">
      <w:pPr>
        <w:jc w:val="both"/>
        <w:rPr>
          <w:snapToGrid w:val="0"/>
          <w:sz w:val="20"/>
          <w:szCs w:val="20"/>
        </w:rPr>
      </w:pPr>
      <w:r w:rsidRPr="00E101E0">
        <w:rPr>
          <w:snapToGrid w:val="0"/>
          <w:sz w:val="20"/>
          <w:szCs w:val="20"/>
        </w:rPr>
        <w:t>- programul trebuie adaptat sarcinii de muncă;</w:t>
      </w:r>
    </w:p>
    <w:p w:rsidR="00CE317B" w:rsidRPr="00E101E0" w:rsidRDefault="00CE317B" w:rsidP="00CE317B">
      <w:pPr>
        <w:jc w:val="both"/>
        <w:rPr>
          <w:snapToGrid w:val="0"/>
          <w:sz w:val="20"/>
          <w:szCs w:val="20"/>
        </w:rPr>
      </w:pPr>
      <w:r w:rsidRPr="00E101E0">
        <w:rPr>
          <w:snapToGrid w:val="0"/>
          <w:sz w:val="20"/>
          <w:szCs w:val="20"/>
        </w:rPr>
        <w:t>- programul trebuie să fie uşor de folosit şi, dacă este cazul, să poată fi adaptat nivelului de cunoştinţe sau experienţei operatorului;</w:t>
      </w:r>
    </w:p>
    <w:p w:rsidR="00CE317B" w:rsidRPr="00E101E0" w:rsidRDefault="00CE317B" w:rsidP="00CE317B">
      <w:pPr>
        <w:jc w:val="both"/>
        <w:rPr>
          <w:snapToGrid w:val="0"/>
          <w:sz w:val="20"/>
          <w:szCs w:val="20"/>
        </w:rPr>
      </w:pPr>
      <w:r w:rsidRPr="00E101E0">
        <w:rPr>
          <w:snapToGrid w:val="0"/>
          <w:sz w:val="20"/>
          <w:szCs w:val="20"/>
        </w:rPr>
        <w:t>- sistemele trebuie să furnizeze lucrătorilor indicaţii cu privire la derularea operaţiunilor;</w:t>
      </w:r>
    </w:p>
    <w:p w:rsidR="00CE317B" w:rsidRPr="00E101E0" w:rsidRDefault="00CE317B" w:rsidP="00CE317B">
      <w:pPr>
        <w:jc w:val="both"/>
        <w:rPr>
          <w:snapToGrid w:val="0"/>
          <w:sz w:val="20"/>
          <w:szCs w:val="20"/>
        </w:rPr>
      </w:pPr>
      <w:r w:rsidRPr="00E101E0">
        <w:rPr>
          <w:snapToGrid w:val="0"/>
          <w:sz w:val="20"/>
          <w:szCs w:val="20"/>
        </w:rPr>
        <w:t>- sistemele trebuie să afişeze informaţiile într-un format şi într-un ritm adaptate operatorilor;</w:t>
      </w:r>
    </w:p>
    <w:p w:rsidR="00CE317B" w:rsidRPr="00E101E0" w:rsidRDefault="00CE317B" w:rsidP="00CE317B">
      <w:pPr>
        <w:jc w:val="both"/>
        <w:rPr>
          <w:snapToGrid w:val="0"/>
          <w:sz w:val="20"/>
          <w:szCs w:val="20"/>
        </w:rPr>
      </w:pPr>
      <w:r w:rsidRPr="00E101E0">
        <w:rPr>
          <w:snapToGrid w:val="0"/>
          <w:sz w:val="20"/>
          <w:szCs w:val="20"/>
        </w:rPr>
        <w:t>- trebuie aplicate principii de ergonomie informatică, în special în cazul operaţiilor de prelucrare a datelor de către operator.</w:t>
      </w:r>
    </w:p>
    <w:p w:rsidR="00CE317B" w:rsidRPr="00E101E0" w:rsidRDefault="00CE317B" w:rsidP="00CE317B">
      <w:pPr>
        <w:jc w:val="both"/>
        <w:rPr>
          <w:sz w:val="20"/>
          <w:szCs w:val="20"/>
        </w:rPr>
      </w:pPr>
      <w:r w:rsidRPr="00E101E0">
        <w:rPr>
          <w:b/>
          <w:sz w:val="20"/>
          <w:szCs w:val="20"/>
        </w:rPr>
        <w:t xml:space="preserve">Art. 24. </w:t>
      </w:r>
      <w:r w:rsidRPr="00E101E0">
        <w:rPr>
          <w:sz w:val="20"/>
          <w:szCs w:val="20"/>
        </w:rPr>
        <w:t>Pentru asigurarea cerinţelor de securitate şi stabilitate, la locul de muncă trebuie:</w:t>
      </w:r>
    </w:p>
    <w:p w:rsidR="00CE317B" w:rsidRPr="00E101E0" w:rsidRDefault="00CE317B" w:rsidP="00CE317B">
      <w:pPr>
        <w:numPr>
          <w:ilvl w:val="0"/>
          <w:numId w:val="1"/>
        </w:numPr>
        <w:jc w:val="both"/>
        <w:rPr>
          <w:sz w:val="20"/>
          <w:szCs w:val="20"/>
        </w:rPr>
      </w:pPr>
      <w:r w:rsidRPr="00E101E0">
        <w:rPr>
          <w:sz w:val="20"/>
          <w:szCs w:val="20"/>
        </w:rPr>
        <w:t>să se reducă la minimum vibraţiile inerente sau transmise;</w:t>
      </w:r>
    </w:p>
    <w:p w:rsidR="00CE317B" w:rsidRPr="00E101E0" w:rsidRDefault="00CE317B" w:rsidP="00CE317B">
      <w:pPr>
        <w:numPr>
          <w:ilvl w:val="0"/>
          <w:numId w:val="1"/>
        </w:numPr>
        <w:jc w:val="both"/>
        <w:rPr>
          <w:sz w:val="20"/>
          <w:szCs w:val="20"/>
        </w:rPr>
      </w:pPr>
      <w:r w:rsidRPr="00E101E0">
        <w:rPr>
          <w:sz w:val="20"/>
          <w:szCs w:val="20"/>
        </w:rPr>
        <w:t>să se elimine posibilitatea basculării planului de lucru;</w:t>
      </w:r>
    </w:p>
    <w:p w:rsidR="00CE317B" w:rsidRPr="00E101E0" w:rsidRDefault="00CE317B" w:rsidP="00CE317B">
      <w:pPr>
        <w:numPr>
          <w:ilvl w:val="0"/>
          <w:numId w:val="1"/>
        </w:numPr>
        <w:jc w:val="both"/>
        <w:rPr>
          <w:sz w:val="20"/>
          <w:szCs w:val="20"/>
        </w:rPr>
      </w:pPr>
      <w:r w:rsidRPr="00E101E0">
        <w:rPr>
          <w:sz w:val="20"/>
          <w:szCs w:val="20"/>
        </w:rPr>
        <w:t>să fie posibilă reglarea înălţimii mesei fără risc de coborâre şi deci, de rănire;</w:t>
      </w:r>
    </w:p>
    <w:p w:rsidR="00CE317B" w:rsidRPr="00E101E0" w:rsidRDefault="00CE317B" w:rsidP="00CE317B">
      <w:pPr>
        <w:numPr>
          <w:ilvl w:val="0"/>
          <w:numId w:val="1"/>
        </w:numPr>
        <w:jc w:val="both"/>
        <w:rPr>
          <w:sz w:val="20"/>
          <w:szCs w:val="20"/>
          <w:lang w:val="pt-BR"/>
        </w:rPr>
      </w:pPr>
      <w:r w:rsidRPr="00E101E0">
        <w:rPr>
          <w:sz w:val="20"/>
          <w:szCs w:val="20"/>
          <w:lang w:val="pt-BR"/>
        </w:rPr>
        <w:t>să nu utilizeze obiecte improvizate pentru fixarea echipamentului de calcul.</w:t>
      </w:r>
    </w:p>
    <w:p w:rsidR="00CE317B" w:rsidRPr="00E101E0" w:rsidRDefault="00CE317B" w:rsidP="00CE317B">
      <w:pPr>
        <w:jc w:val="both"/>
        <w:rPr>
          <w:sz w:val="20"/>
          <w:szCs w:val="20"/>
          <w:lang w:val="pt-BR"/>
        </w:rPr>
      </w:pPr>
      <w:r w:rsidRPr="00E101E0">
        <w:rPr>
          <w:b/>
          <w:sz w:val="20"/>
          <w:szCs w:val="20"/>
          <w:lang w:val="pt-BR"/>
        </w:rPr>
        <w:t xml:space="preserve">Art. 25. </w:t>
      </w:r>
      <w:r w:rsidRPr="00E101E0">
        <w:rPr>
          <w:sz w:val="20"/>
          <w:szCs w:val="20"/>
          <w:lang w:val="pt-BR"/>
        </w:rPr>
        <w:t>Amenajarea posturilor de muncă într-o încăpere trebuie realizată astfel încât să se asigure:</w:t>
      </w:r>
    </w:p>
    <w:p w:rsidR="00CE317B" w:rsidRPr="00E101E0" w:rsidRDefault="00CE317B" w:rsidP="00CE317B">
      <w:pPr>
        <w:numPr>
          <w:ilvl w:val="0"/>
          <w:numId w:val="2"/>
        </w:numPr>
        <w:jc w:val="both"/>
        <w:rPr>
          <w:sz w:val="20"/>
          <w:szCs w:val="20"/>
          <w:lang w:val="pt-BR"/>
        </w:rPr>
      </w:pPr>
      <w:r w:rsidRPr="00E101E0">
        <w:rPr>
          <w:sz w:val="20"/>
          <w:szCs w:val="20"/>
          <w:lang w:val="pt-BR"/>
        </w:rPr>
        <w:t>accesul uşor şi rapid al utilizatorilor la locul lor de muncă;</w:t>
      </w:r>
    </w:p>
    <w:p w:rsidR="00CE317B" w:rsidRPr="00E101E0" w:rsidRDefault="00CE317B" w:rsidP="00CE317B">
      <w:pPr>
        <w:numPr>
          <w:ilvl w:val="0"/>
          <w:numId w:val="2"/>
        </w:numPr>
        <w:jc w:val="both"/>
        <w:rPr>
          <w:sz w:val="20"/>
          <w:szCs w:val="20"/>
          <w:lang w:val="es-ES_tradnl"/>
        </w:rPr>
      </w:pPr>
      <w:r w:rsidRPr="00E101E0">
        <w:rPr>
          <w:sz w:val="20"/>
          <w:szCs w:val="20"/>
          <w:lang w:val="pt-BR"/>
        </w:rPr>
        <w:t>accesul uşor şi rapid al personalului de întreţinere la toate pă</w:t>
      </w:r>
      <w:proofErr w:type="spellStart"/>
      <w:r w:rsidRPr="00E101E0">
        <w:rPr>
          <w:sz w:val="20"/>
          <w:szCs w:val="20"/>
          <w:lang w:val="es-ES_tradnl"/>
        </w:rPr>
        <w:t>rţile</w:t>
      </w:r>
      <w:proofErr w:type="spellEnd"/>
      <w:r w:rsidRPr="00E101E0">
        <w:rPr>
          <w:sz w:val="20"/>
          <w:szCs w:val="20"/>
          <w:lang w:val="es-ES_tradnl"/>
        </w:rPr>
        <w:t xml:space="preserve"> </w:t>
      </w:r>
      <w:proofErr w:type="spellStart"/>
      <w:r w:rsidRPr="00E101E0">
        <w:rPr>
          <w:sz w:val="20"/>
          <w:szCs w:val="20"/>
          <w:lang w:val="es-ES_tradnl"/>
        </w:rPr>
        <w:t>echipamentului</w:t>
      </w:r>
      <w:proofErr w:type="spellEnd"/>
      <w:r w:rsidRPr="00E101E0">
        <w:rPr>
          <w:sz w:val="20"/>
          <w:szCs w:val="20"/>
          <w:lang w:val="es-ES_tradnl"/>
        </w:rPr>
        <w:t xml:space="preserve">, la </w:t>
      </w:r>
      <w:proofErr w:type="spellStart"/>
      <w:r w:rsidRPr="00E101E0">
        <w:rPr>
          <w:sz w:val="20"/>
          <w:szCs w:val="20"/>
          <w:lang w:val="es-ES_tradnl"/>
        </w:rPr>
        <w:t>poziţiile</w:t>
      </w:r>
      <w:proofErr w:type="spellEnd"/>
      <w:r w:rsidRPr="00E101E0">
        <w:rPr>
          <w:sz w:val="20"/>
          <w:szCs w:val="20"/>
          <w:lang w:val="es-ES_tradnl"/>
        </w:rPr>
        <w:t xml:space="preserve"> </w:t>
      </w:r>
      <w:proofErr w:type="spellStart"/>
      <w:r w:rsidRPr="00E101E0">
        <w:rPr>
          <w:sz w:val="20"/>
          <w:szCs w:val="20"/>
          <w:lang w:val="es-ES_tradnl"/>
        </w:rPr>
        <w:t>cablurilor</w:t>
      </w:r>
      <w:proofErr w:type="spellEnd"/>
      <w:r w:rsidRPr="00E101E0">
        <w:rPr>
          <w:sz w:val="20"/>
          <w:szCs w:val="20"/>
          <w:lang w:val="es-ES_tradnl"/>
        </w:rPr>
        <w:t xml:space="preserve"> </w:t>
      </w:r>
      <w:proofErr w:type="spellStart"/>
      <w:r w:rsidRPr="00E101E0">
        <w:rPr>
          <w:sz w:val="20"/>
          <w:szCs w:val="20"/>
          <w:lang w:val="es-ES_tradnl"/>
        </w:rPr>
        <w:t>şi</w:t>
      </w:r>
      <w:proofErr w:type="spellEnd"/>
      <w:r w:rsidRPr="00E101E0">
        <w:rPr>
          <w:sz w:val="20"/>
          <w:szCs w:val="20"/>
          <w:lang w:val="es-ES_tradnl"/>
        </w:rPr>
        <w:t xml:space="preserve"> la </w:t>
      </w:r>
      <w:proofErr w:type="spellStart"/>
      <w:r w:rsidRPr="00E101E0">
        <w:rPr>
          <w:sz w:val="20"/>
          <w:szCs w:val="20"/>
          <w:lang w:val="es-ES_tradnl"/>
        </w:rPr>
        <w:t>prizele</w:t>
      </w:r>
      <w:proofErr w:type="spellEnd"/>
      <w:r w:rsidRPr="00E101E0">
        <w:rPr>
          <w:sz w:val="20"/>
          <w:szCs w:val="20"/>
          <w:lang w:val="es-ES_tradnl"/>
        </w:rPr>
        <w:t xml:space="preserve"> electrice, </w:t>
      </w:r>
      <w:proofErr w:type="spellStart"/>
      <w:r w:rsidRPr="00E101E0">
        <w:rPr>
          <w:sz w:val="20"/>
          <w:szCs w:val="20"/>
          <w:lang w:val="es-ES_tradnl"/>
        </w:rPr>
        <w:t>fără</w:t>
      </w:r>
      <w:proofErr w:type="spellEnd"/>
      <w:r w:rsidRPr="00E101E0">
        <w:rPr>
          <w:sz w:val="20"/>
          <w:szCs w:val="20"/>
          <w:lang w:val="es-ES_tradnl"/>
        </w:rPr>
        <w:t xml:space="preserve"> </w:t>
      </w:r>
      <w:proofErr w:type="spellStart"/>
      <w:r w:rsidRPr="00E101E0">
        <w:rPr>
          <w:sz w:val="20"/>
          <w:szCs w:val="20"/>
          <w:lang w:val="es-ES_tradnl"/>
        </w:rPr>
        <w:t>întreruperea</w:t>
      </w:r>
      <w:proofErr w:type="spellEnd"/>
      <w:r w:rsidRPr="00E101E0">
        <w:rPr>
          <w:sz w:val="20"/>
          <w:szCs w:val="20"/>
          <w:lang w:val="es-ES_tradnl"/>
        </w:rPr>
        <w:t xml:space="preserve"> </w:t>
      </w:r>
      <w:proofErr w:type="spellStart"/>
      <w:r w:rsidRPr="00E101E0">
        <w:rPr>
          <w:sz w:val="20"/>
          <w:szCs w:val="20"/>
          <w:lang w:val="es-ES_tradnl"/>
        </w:rPr>
        <w:t>activităţii</w:t>
      </w:r>
      <w:proofErr w:type="spellEnd"/>
      <w:r w:rsidRPr="00E101E0">
        <w:rPr>
          <w:sz w:val="20"/>
          <w:szCs w:val="20"/>
          <w:lang w:val="es-ES_tradnl"/>
        </w:rPr>
        <w:t xml:space="preserve"> </w:t>
      </w:r>
      <w:proofErr w:type="spellStart"/>
      <w:r w:rsidRPr="00E101E0">
        <w:rPr>
          <w:sz w:val="20"/>
          <w:szCs w:val="20"/>
          <w:lang w:val="es-ES_tradnl"/>
        </w:rPr>
        <w:t>în</w:t>
      </w:r>
      <w:proofErr w:type="spellEnd"/>
      <w:r w:rsidRPr="00E101E0">
        <w:rPr>
          <w:sz w:val="20"/>
          <w:szCs w:val="20"/>
          <w:lang w:val="es-ES_tradnl"/>
        </w:rPr>
        <w:t xml:space="preserve"> </w:t>
      </w:r>
      <w:proofErr w:type="spellStart"/>
      <w:r w:rsidRPr="00E101E0">
        <w:rPr>
          <w:sz w:val="20"/>
          <w:szCs w:val="20"/>
          <w:lang w:val="es-ES_tradnl"/>
        </w:rPr>
        <w:t>desfăşurare</w:t>
      </w:r>
      <w:proofErr w:type="spellEnd"/>
      <w:r w:rsidRPr="00E101E0">
        <w:rPr>
          <w:sz w:val="20"/>
          <w:szCs w:val="20"/>
          <w:lang w:val="es-ES_tradnl"/>
        </w:rPr>
        <w:t xml:space="preserve"> </w:t>
      </w:r>
      <w:proofErr w:type="spellStart"/>
      <w:r w:rsidRPr="00E101E0">
        <w:rPr>
          <w:sz w:val="20"/>
          <w:szCs w:val="20"/>
          <w:lang w:val="es-ES_tradnl"/>
        </w:rPr>
        <w:t>sau</w:t>
      </w:r>
      <w:proofErr w:type="spellEnd"/>
      <w:r w:rsidRPr="00E101E0">
        <w:rPr>
          <w:sz w:val="20"/>
          <w:szCs w:val="20"/>
          <w:lang w:val="es-ES_tradnl"/>
        </w:rPr>
        <w:t xml:space="preserve"> </w:t>
      </w:r>
      <w:proofErr w:type="spellStart"/>
      <w:r w:rsidRPr="00E101E0">
        <w:rPr>
          <w:sz w:val="20"/>
          <w:szCs w:val="20"/>
          <w:lang w:val="es-ES_tradnl"/>
        </w:rPr>
        <w:t>cu</w:t>
      </w:r>
      <w:proofErr w:type="spellEnd"/>
      <w:r w:rsidRPr="00E101E0">
        <w:rPr>
          <w:sz w:val="20"/>
          <w:szCs w:val="20"/>
          <w:lang w:val="es-ES_tradnl"/>
        </w:rPr>
        <w:t xml:space="preserve"> o </w:t>
      </w:r>
      <w:proofErr w:type="spellStart"/>
      <w:r w:rsidRPr="00E101E0">
        <w:rPr>
          <w:sz w:val="20"/>
          <w:szCs w:val="20"/>
          <w:lang w:val="es-ES_tradnl"/>
        </w:rPr>
        <w:t>întrerupere</w:t>
      </w:r>
      <w:proofErr w:type="spellEnd"/>
      <w:r w:rsidRPr="00E101E0">
        <w:rPr>
          <w:sz w:val="20"/>
          <w:szCs w:val="20"/>
          <w:lang w:val="es-ES_tradnl"/>
        </w:rPr>
        <w:t xml:space="preserve"> </w:t>
      </w:r>
      <w:proofErr w:type="spellStart"/>
      <w:r w:rsidRPr="00E101E0">
        <w:rPr>
          <w:sz w:val="20"/>
          <w:szCs w:val="20"/>
          <w:lang w:val="es-ES_tradnl"/>
        </w:rPr>
        <w:t>minimă</w:t>
      </w:r>
      <w:proofErr w:type="spellEnd"/>
      <w:r w:rsidRPr="00E101E0">
        <w:rPr>
          <w:sz w:val="20"/>
          <w:szCs w:val="20"/>
          <w:lang w:val="es-ES_tradnl"/>
        </w:rPr>
        <w:t>;</w:t>
      </w:r>
    </w:p>
    <w:p w:rsidR="00CE317B" w:rsidRPr="00E101E0" w:rsidRDefault="00CE317B" w:rsidP="00CE317B">
      <w:pPr>
        <w:numPr>
          <w:ilvl w:val="0"/>
          <w:numId w:val="2"/>
        </w:numPr>
        <w:jc w:val="both"/>
        <w:rPr>
          <w:sz w:val="20"/>
          <w:szCs w:val="20"/>
          <w:lang w:val="sv-SE"/>
        </w:rPr>
      </w:pPr>
      <w:r w:rsidRPr="00E101E0">
        <w:rPr>
          <w:sz w:val="20"/>
          <w:szCs w:val="20"/>
          <w:lang w:val="sv-SE"/>
        </w:rPr>
        <w:t>un spaţiu de lucru care să răspundă nevoilor de spaţiu personal, de comunicare între indivizi şi de intimitate.</w:t>
      </w:r>
    </w:p>
    <w:p w:rsidR="00CE317B" w:rsidRPr="00E101E0" w:rsidRDefault="00CE317B" w:rsidP="00CE317B">
      <w:pPr>
        <w:ind w:left="1701"/>
        <w:jc w:val="both"/>
        <w:rPr>
          <w:sz w:val="20"/>
          <w:szCs w:val="20"/>
          <w:lang w:val="sv-SE"/>
        </w:rPr>
      </w:pPr>
    </w:p>
    <w:p w:rsidR="00CE317B" w:rsidRPr="00E101E0" w:rsidRDefault="00CE317B" w:rsidP="00CE317B">
      <w:pPr>
        <w:pStyle w:val="Heading6"/>
        <w:rPr>
          <w:sz w:val="20"/>
          <w:szCs w:val="20"/>
          <w:lang w:val="pt-BR"/>
        </w:rPr>
      </w:pPr>
      <w:r w:rsidRPr="00E101E0">
        <w:rPr>
          <w:sz w:val="20"/>
          <w:szCs w:val="20"/>
          <w:lang w:val="pt-BR"/>
        </w:rPr>
        <w:t>Măsuri de electrosecuritate la exploatarea echipamentelor de calcul</w:t>
      </w:r>
    </w:p>
    <w:p w:rsidR="00CE317B" w:rsidRPr="00E101E0" w:rsidRDefault="00CE317B" w:rsidP="00CE317B">
      <w:pPr>
        <w:jc w:val="both"/>
        <w:rPr>
          <w:sz w:val="20"/>
          <w:szCs w:val="20"/>
          <w:lang w:val="pt-BR"/>
        </w:rPr>
      </w:pPr>
      <w:r w:rsidRPr="00E101E0">
        <w:rPr>
          <w:b/>
          <w:sz w:val="20"/>
          <w:szCs w:val="20"/>
          <w:lang w:val="pt-BR"/>
        </w:rPr>
        <w:t xml:space="preserve">Art. 26. </w:t>
      </w:r>
      <w:r w:rsidRPr="00E101E0">
        <w:rPr>
          <w:sz w:val="20"/>
          <w:szCs w:val="20"/>
          <w:lang w:val="pt-BR"/>
        </w:rPr>
        <w:t>Conducătorii electrici şi cablurile trebuie să respecte următoarele condiţii:</w:t>
      </w:r>
    </w:p>
    <w:p w:rsidR="00CE317B" w:rsidRPr="00E101E0" w:rsidRDefault="00CE317B" w:rsidP="00CE317B">
      <w:pPr>
        <w:numPr>
          <w:ilvl w:val="0"/>
          <w:numId w:val="3"/>
        </w:numPr>
        <w:jc w:val="both"/>
        <w:rPr>
          <w:sz w:val="20"/>
          <w:szCs w:val="20"/>
          <w:lang w:val="pt-BR"/>
        </w:rPr>
      </w:pPr>
      <w:r w:rsidRPr="00E101E0">
        <w:rPr>
          <w:sz w:val="20"/>
          <w:szCs w:val="20"/>
          <w:lang w:val="pt-BR"/>
        </w:rPr>
        <w:t>să nu prezinte risc de electrocutare la trecerea pe planul de lucru sau pe sol;</w:t>
      </w:r>
    </w:p>
    <w:p w:rsidR="00CE317B" w:rsidRPr="00E101E0" w:rsidRDefault="00CE317B" w:rsidP="00CE317B">
      <w:pPr>
        <w:numPr>
          <w:ilvl w:val="0"/>
          <w:numId w:val="3"/>
        </w:numPr>
        <w:jc w:val="both"/>
        <w:rPr>
          <w:sz w:val="20"/>
          <w:szCs w:val="20"/>
        </w:rPr>
      </w:pPr>
      <w:r w:rsidRPr="00E101E0">
        <w:rPr>
          <w:sz w:val="20"/>
          <w:szCs w:val="20"/>
          <w:lang w:val="pt-BR"/>
        </w:rPr>
        <w:t xml:space="preserve">să aibă o lungime suficientă pentru a se adapta </w:t>
      </w:r>
      <w:r w:rsidRPr="00E101E0">
        <w:rPr>
          <w:sz w:val="20"/>
          <w:szCs w:val="20"/>
        </w:rPr>
        <w:t>la nevoile reale şi previzibile ale utilizatorilor, inclusiv în cazul unei reamenajări a încăperii;</w:t>
      </w:r>
    </w:p>
    <w:p w:rsidR="00CE317B" w:rsidRPr="00E101E0" w:rsidRDefault="00CE317B" w:rsidP="00CE317B">
      <w:pPr>
        <w:numPr>
          <w:ilvl w:val="0"/>
          <w:numId w:val="3"/>
        </w:numPr>
        <w:jc w:val="both"/>
        <w:rPr>
          <w:sz w:val="20"/>
          <w:szCs w:val="20"/>
        </w:rPr>
      </w:pPr>
      <w:r w:rsidRPr="00E101E0">
        <w:rPr>
          <w:sz w:val="20"/>
          <w:szCs w:val="20"/>
        </w:rPr>
        <w:t>să asigure accesul uşor iar întreţinerea să se efectueze fără întreruperea activităţii;</w:t>
      </w:r>
    </w:p>
    <w:p w:rsidR="00CE317B" w:rsidRPr="00E101E0" w:rsidRDefault="00CE317B" w:rsidP="00CE317B">
      <w:pPr>
        <w:numPr>
          <w:ilvl w:val="0"/>
          <w:numId w:val="3"/>
        </w:numPr>
        <w:jc w:val="both"/>
        <w:rPr>
          <w:sz w:val="20"/>
          <w:szCs w:val="20"/>
          <w:lang w:val="pt-BR"/>
        </w:rPr>
      </w:pPr>
      <w:r w:rsidRPr="00E101E0">
        <w:rPr>
          <w:sz w:val="20"/>
          <w:szCs w:val="20"/>
          <w:lang w:val="pt-BR"/>
        </w:rPr>
        <w:t>cablajul trebuie să corespundă întregului domeniu de reglare a planurilor de lucru;</w:t>
      </w:r>
    </w:p>
    <w:p w:rsidR="00CE317B" w:rsidRPr="00E101E0" w:rsidRDefault="00CE317B" w:rsidP="00CE317B">
      <w:pPr>
        <w:jc w:val="both"/>
        <w:rPr>
          <w:sz w:val="20"/>
          <w:szCs w:val="20"/>
          <w:lang w:val="pt-BR"/>
        </w:rPr>
      </w:pPr>
      <w:r w:rsidRPr="00E101E0">
        <w:rPr>
          <w:sz w:val="20"/>
          <w:szCs w:val="20"/>
          <w:lang w:val="pt-BR"/>
        </w:rPr>
        <w:t>- conductorii electrici nu vor traversa căile de acces fără a fi protejaţi împotriva deteriorărilor mecanice;</w:t>
      </w:r>
    </w:p>
    <w:p w:rsidR="00CE317B" w:rsidRPr="00E101E0" w:rsidRDefault="00CE317B" w:rsidP="00CE317B">
      <w:pPr>
        <w:jc w:val="both"/>
        <w:rPr>
          <w:sz w:val="20"/>
          <w:szCs w:val="20"/>
          <w:lang w:val="pt-BR"/>
        </w:rPr>
      </w:pPr>
      <w:r w:rsidRPr="00E101E0">
        <w:rPr>
          <w:b/>
          <w:sz w:val="20"/>
          <w:szCs w:val="20"/>
          <w:lang w:val="pt-BR"/>
        </w:rPr>
        <w:t xml:space="preserve">- </w:t>
      </w:r>
      <w:r w:rsidRPr="00E101E0">
        <w:rPr>
          <w:sz w:val="20"/>
          <w:szCs w:val="20"/>
          <w:lang w:val="pt-BR"/>
        </w:rPr>
        <w:t>punerea sub tensiune a tablourilor de distribuţie va fi efectuată numai de către personalul autorizat în acest scop;</w:t>
      </w:r>
    </w:p>
    <w:p w:rsidR="00CE317B" w:rsidRPr="00E101E0" w:rsidRDefault="00CE317B" w:rsidP="00CE317B">
      <w:pPr>
        <w:jc w:val="both"/>
        <w:rPr>
          <w:sz w:val="20"/>
          <w:szCs w:val="20"/>
          <w:lang w:val="pt-BR"/>
        </w:rPr>
      </w:pPr>
      <w:r w:rsidRPr="00E101E0">
        <w:rPr>
          <w:sz w:val="20"/>
          <w:szCs w:val="20"/>
          <w:lang w:val="pt-BR"/>
        </w:rPr>
        <w:t>- se interzice personalului de deservire a echipamentelor de calcul să intervină la tablouri electrice, prize, ştechere, cordoane de alimentare, grupuri stabilizatoare, instalaţii de climatizare sau la orice alte instalaţii auxiliare specifice;</w:t>
      </w:r>
    </w:p>
    <w:p w:rsidR="00CE317B" w:rsidRPr="00E101E0" w:rsidRDefault="00CE317B" w:rsidP="00CE317B">
      <w:pPr>
        <w:jc w:val="both"/>
        <w:rPr>
          <w:sz w:val="20"/>
          <w:szCs w:val="20"/>
          <w:lang w:val="it-IT"/>
        </w:rPr>
      </w:pPr>
      <w:r w:rsidRPr="00E101E0">
        <w:rPr>
          <w:sz w:val="20"/>
          <w:szCs w:val="20"/>
          <w:lang w:val="it-IT"/>
        </w:rPr>
        <w:t>- la punerea sub tensiune a calculatoarelor electronice se vor respecta, în ordine, următoarele prevederi:</w:t>
      </w:r>
    </w:p>
    <w:p w:rsidR="00CE317B" w:rsidRPr="00E101E0" w:rsidRDefault="00CE317B" w:rsidP="00CE317B">
      <w:pPr>
        <w:numPr>
          <w:ilvl w:val="0"/>
          <w:numId w:val="4"/>
        </w:numPr>
        <w:jc w:val="both"/>
        <w:rPr>
          <w:sz w:val="20"/>
          <w:szCs w:val="20"/>
          <w:lang w:val="it-IT"/>
        </w:rPr>
      </w:pPr>
      <w:r w:rsidRPr="00E101E0">
        <w:rPr>
          <w:sz w:val="20"/>
          <w:szCs w:val="20"/>
          <w:lang w:val="it-IT"/>
        </w:rPr>
        <w:t>verificarea temperaturii şi umidităţii din sală;</w:t>
      </w:r>
    </w:p>
    <w:p w:rsidR="00CE317B" w:rsidRPr="00E101E0" w:rsidRDefault="00CE317B" w:rsidP="00CE317B">
      <w:pPr>
        <w:numPr>
          <w:ilvl w:val="0"/>
          <w:numId w:val="4"/>
        </w:numPr>
        <w:jc w:val="both"/>
        <w:rPr>
          <w:sz w:val="20"/>
          <w:szCs w:val="20"/>
          <w:lang w:val="it-IT"/>
        </w:rPr>
      </w:pPr>
      <w:r w:rsidRPr="00E101E0">
        <w:rPr>
          <w:sz w:val="20"/>
          <w:szCs w:val="20"/>
          <w:lang w:val="it-IT"/>
        </w:rPr>
        <w:t>verificarea tensiunii la tabloul de alimentare;</w:t>
      </w:r>
    </w:p>
    <w:p w:rsidR="00CE317B" w:rsidRPr="00E101E0" w:rsidRDefault="00CE317B" w:rsidP="00CE317B">
      <w:pPr>
        <w:numPr>
          <w:ilvl w:val="0"/>
          <w:numId w:val="4"/>
        </w:numPr>
        <w:jc w:val="both"/>
        <w:rPr>
          <w:sz w:val="20"/>
          <w:szCs w:val="20"/>
          <w:lang w:val="it-IT"/>
        </w:rPr>
      </w:pPr>
      <w:r w:rsidRPr="00E101E0">
        <w:rPr>
          <w:sz w:val="20"/>
          <w:szCs w:val="20"/>
          <w:lang w:val="it-IT"/>
        </w:rPr>
        <w:t>punerea sub tensiune a unităţii centrale, prin acţionarea butonului corespunzător de pe panoul unităţii centrale;</w:t>
      </w:r>
    </w:p>
    <w:p w:rsidR="00CE317B" w:rsidRPr="00E101E0" w:rsidRDefault="00CE317B" w:rsidP="00CE317B">
      <w:pPr>
        <w:numPr>
          <w:ilvl w:val="0"/>
          <w:numId w:val="4"/>
        </w:numPr>
        <w:jc w:val="both"/>
        <w:rPr>
          <w:sz w:val="20"/>
          <w:szCs w:val="20"/>
          <w:lang w:val="it-IT"/>
        </w:rPr>
      </w:pPr>
      <w:r w:rsidRPr="00E101E0">
        <w:rPr>
          <w:sz w:val="20"/>
          <w:szCs w:val="20"/>
          <w:lang w:val="it-IT"/>
        </w:rPr>
        <w:t>punerea sub tensiune a echipamentelor periferice prin acţionarea butoanelor corespunzătoare de pe panourile de comandă, în succesiunea indicată în documentaţia tehnică a calculatorului;</w:t>
      </w:r>
    </w:p>
    <w:p w:rsidR="00CE317B" w:rsidRPr="00E101E0" w:rsidRDefault="00CE317B" w:rsidP="00CE317B">
      <w:pPr>
        <w:jc w:val="both"/>
        <w:rPr>
          <w:sz w:val="20"/>
          <w:szCs w:val="20"/>
          <w:lang w:val="it-IT"/>
        </w:rPr>
      </w:pPr>
      <w:r w:rsidRPr="00E101E0">
        <w:rPr>
          <w:sz w:val="20"/>
          <w:szCs w:val="20"/>
          <w:lang w:val="it-IT"/>
        </w:rPr>
        <w:t>- scoaterea de sub tensiune a calculatoarelor electronice se va realiza în succesiunea inversă celei prevăzută la punerea sub tensiune;</w:t>
      </w:r>
    </w:p>
    <w:p w:rsidR="00CE317B" w:rsidRPr="00E101E0" w:rsidRDefault="00CE317B" w:rsidP="00CE317B">
      <w:pPr>
        <w:jc w:val="both"/>
        <w:rPr>
          <w:sz w:val="20"/>
          <w:szCs w:val="20"/>
          <w:lang w:val="it-IT"/>
        </w:rPr>
      </w:pPr>
      <w:r w:rsidRPr="00E101E0">
        <w:rPr>
          <w:b/>
          <w:sz w:val="20"/>
          <w:szCs w:val="20"/>
          <w:lang w:val="it-IT"/>
        </w:rPr>
        <w:t xml:space="preserve">- </w:t>
      </w:r>
      <w:r w:rsidRPr="00E101E0">
        <w:rPr>
          <w:sz w:val="20"/>
          <w:szCs w:val="20"/>
          <w:lang w:val="it-IT"/>
        </w:rPr>
        <w:t>punerea în funcţiune a unui echipament după revizii sau reparaţii se va face numai după ce personalul autorizat să efectueze revizia sau reparaţia confirmă în scris că echipamentul respectiv este în bună stare de funcţionare;</w:t>
      </w:r>
    </w:p>
    <w:p w:rsidR="00CE317B" w:rsidRPr="00E101E0" w:rsidRDefault="00CE317B" w:rsidP="00CE317B">
      <w:pPr>
        <w:jc w:val="both"/>
        <w:rPr>
          <w:sz w:val="20"/>
          <w:szCs w:val="20"/>
          <w:lang w:val="it-IT"/>
        </w:rPr>
      </w:pPr>
      <w:r w:rsidRPr="00E101E0">
        <w:rPr>
          <w:sz w:val="20"/>
          <w:szCs w:val="20"/>
          <w:lang w:val="it-IT"/>
        </w:rPr>
        <w:t>- se interzice îndepărtarea dispozitivelor de protecţie ale echipamentelor de calcul;</w:t>
      </w:r>
    </w:p>
    <w:p w:rsidR="00CE317B" w:rsidRPr="00E101E0" w:rsidRDefault="00CE317B" w:rsidP="00CE317B">
      <w:pPr>
        <w:jc w:val="both"/>
        <w:rPr>
          <w:sz w:val="20"/>
          <w:szCs w:val="20"/>
          <w:lang w:val="it-IT"/>
        </w:rPr>
      </w:pPr>
      <w:r w:rsidRPr="00E101E0">
        <w:rPr>
          <w:sz w:val="20"/>
          <w:szCs w:val="20"/>
          <w:lang w:val="it-IT"/>
        </w:rPr>
        <w:t>- se interzice efectuarea oricărei intervenţii în timpul funcţionării echipamentului de calcul;</w:t>
      </w:r>
    </w:p>
    <w:p w:rsidR="00CE317B" w:rsidRPr="00E101E0" w:rsidRDefault="00CE317B" w:rsidP="00CE317B">
      <w:pPr>
        <w:pStyle w:val="BodyText"/>
        <w:rPr>
          <w:sz w:val="20"/>
          <w:szCs w:val="20"/>
          <w:lang w:val="pt-BR"/>
        </w:rPr>
      </w:pPr>
      <w:r w:rsidRPr="00E101E0">
        <w:rPr>
          <w:sz w:val="20"/>
          <w:szCs w:val="20"/>
          <w:lang w:val="pt-BR"/>
        </w:rPr>
        <w:t>- se interzice continuarea lucrului la echipamentul de calcul atunci când se constată o defecţiune a acestuia;</w:t>
      </w:r>
    </w:p>
    <w:p w:rsidR="00CE317B" w:rsidRPr="00E101E0" w:rsidRDefault="00CE317B" w:rsidP="00CE317B">
      <w:pPr>
        <w:jc w:val="both"/>
        <w:rPr>
          <w:sz w:val="20"/>
          <w:szCs w:val="20"/>
          <w:lang w:val="sv-SE"/>
        </w:rPr>
      </w:pPr>
      <w:r w:rsidRPr="00E101E0">
        <w:rPr>
          <w:sz w:val="20"/>
          <w:szCs w:val="20"/>
          <w:lang w:val="sv-SE"/>
        </w:rPr>
        <w:t>- remedierea defecţiunilor se va realiza numai de către personalul de întreţinere autorizat;</w:t>
      </w:r>
    </w:p>
    <w:p w:rsidR="00CE317B" w:rsidRPr="00E101E0" w:rsidRDefault="00CE317B" w:rsidP="00CE317B">
      <w:pPr>
        <w:jc w:val="both"/>
        <w:rPr>
          <w:sz w:val="20"/>
          <w:szCs w:val="20"/>
          <w:lang w:val="sv-SE"/>
        </w:rPr>
      </w:pPr>
      <w:r w:rsidRPr="00E101E0">
        <w:rPr>
          <w:b/>
          <w:sz w:val="20"/>
          <w:szCs w:val="20"/>
          <w:lang w:val="sv-SE"/>
        </w:rPr>
        <w:t xml:space="preserve">- </w:t>
      </w:r>
      <w:r w:rsidRPr="00E101E0">
        <w:rPr>
          <w:sz w:val="20"/>
          <w:szCs w:val="20"/>
          <w:lang w:val="sv-SE"/>
        </w:rPr>
        <w:t>dacă în timpul funcţionării echipamentului de calcul se aud zgomote deosebite, acesta va fi oprit şi se va anunţa personalul de întreţinere pentru control şi remediere;</w:t>
      </w:r>
    </w:p>
    <w:p w:rsidR="00CE317B" w:rsidRPr="00E101E0" w:rsidRDefault="00CE317B" w:rsidP="00CE317B">
      <w:pPr>
        <w:pStyle w:val="BodyText"/>
        <w:rPr>
          <w:sz w:val="20"/>
          <w:szCs w:val="20"/>
          <w:lang w:val="sv-SE"/>
        </w:rPr>
      </w:pPr>
      <w:r w:rsidRPr="00E101E0">
        <w:rPr>
          <w:sz w:val="20"/>
          <w:szCs w:val="20"/>
          <w:lang w:val="sv-SE"/>
        </w:rPr>
        <w:t>- se interzice conectarea echipamentelor de calcul la prize defecte sau fără legătură la pământ;</w:t>
      </w:r>
    </w:p>
    <w:p w:rsidR="00CE317B" w:rsidRPr="00E101E0" w:rsidRDefault="00CE317B" w:rsidP="00CE317B">
      <w:pPr>
        <w:pStyle w:val="BodyText"/>
        <w:rPr>
          <w:sz w:val="20"/>
          <w:szCs w:val="20"/>
          <w:lang w:val="sv-SE"/>
        </w:rPr>
      </w:pPr>
      <w:r w:rsidRPr="00E101E0">
        <w:rPr>
          <w:sz w:val="20"/>
          <w:szCs w:val="20"/>
          <w:lang w:val="sv-SE"/>
        </w:rPr>
        <w:t>- înlocuirea siguranţelor la instalaţiile electrice se va face numai de către personalul autorizat în acest scop;</w:t>
      </w:r>
    </w:p>
    <w:p w:rsidR="00CE317B" w:rsidRPr="00E101E0" w:rsidRDefault="00CE317B" w:rsidP="00CE317B">
      <w:pPr>
        <w:jc w:val="both"/>
        <w:rPr>
          <w:sz w:val="20"/>
          <w:szCs w:val="20"/>
          <w:lang w:val="sv-SE"/>
        </w:rPr>
      </w:pPr>
      <w:r w:rsidRPr="00E101E0">
        <w:rPr>
          <w:sz w:val="20"/>
          <w:szCs w:val="20"/>
          <w:lang w:val="sv-SE"/>
        </w:rPr>
        <w:t>- orice intervenţie în timpul funcţionării imprimantelor, permisă în documentaţia tehnică, se va realiza cu luarea măsurilor de evitare a antrenării părţilor corpului de către imprimantă;</w:t>
      </w:r>
    </w:p>
    <w:p w:rsidR="00CE317B" w:rsidRPr="00E101E0" w:rsidRDefault="00CE317B" w:rsidP="00CE317B">
      <w:pPr>
        <w:jc w:val="both"/>
        <w:rPr>
          <w:sz w:val="20"/>
          <w:szCs w:val="20"/>
          <w:lang w:val="sv-SE"/>
        </w:rPr>
      </w:pPr>
      <w:r w:rsidRPr="00E101E0">
        <w:rPr>
          <w:b/>
          <w:sz w:val="20"/>
          <w:szCs w:val="20"/>
          <w:lang w:val="sv-SE"/>
        </w:rPr>
        <w:t xml:space="preserve">- </w:t>
      </w:r>
      <w:r w:rsidRPr="00E101E0">
        <w:rPr>
          <w:sz w:val="20"/>
          <w:szCs w:val="20"/>
          <w:lang w:val="sv-SE"/>
        </w:rPr>
        <w:t>în cazul unui început de incendiu în sala calculatoarelor, se va acţiona cu stingătorul cu praf şi dioxid de carbon;</w:t>
      </w:r>
    </w:p>
    <w:p w:rsidR="00CE317B" w:rsidRPr="00E101E0" w:rsidRDefault="00CE317B" w:rsidP="00CE317B">
      <w:pPr>
        <w:jc w:val="both"/>
        <w:rPr>
          <w:sz w:val="20"/>
          <w:szCs w:val="20"/>
          <w:lang w:val="sv-SE"/>
        </w:rPr>
      </w:pPr>
      <w:r w:rsidRPr="00E101E0">
        <w:rPr>
          <w:sz w:val="20"/>
          <w:szCs w:val="20"/>
          <w:lang w:val="sv-SE"/>
        </w:rPr>
        <w:t>- reluarea lucrului în zonele de acţiune a dioxidului de carbon se va face numai după ventilarea spaţiilor respective cu instalaţia de climatizare în funcţiune, în circuit deschis, un timp stabilit în funcţie de capacitatea ventilatoarelor şi volmul încăperilor, dar nu mai puţin de o oră.</w:t>
      </w:r>
    </w:p>
    <w:p w:rsidR="00CE317B" w:rsidRPr="00E101E0" w:rsidRDefault="00CE317B" w:rsidP="00CE317B">
      <w:pPr>
        <w:tabs>
          <w:tab w:val="left" w:pos="4536"/>
        </w:tabs>
        <w:jc w:val="both"/>
        <w:rPr>
          <w:sz w:val="20"/>
          <w:szCs w:val="20"/>
          <w:lang w:val="sv-SE"/>
        </w:rPr>
      </w:pPr>
      <w:r w:rsidRPr="00E101E0">
        <w:rPr>
          <w:sz w:val="20"/>
          <w:szCs w:val="20"/>
          <w:lang w:val="sv-SE"/>
        </w:rPr>
        <w:t>- orice reparaţie a echipamentelor de calcul se va efectua în conformitate cu prevederile din documentaţia tehnică a calculatorului;</w:t>
      </w:r>
    </w:p>
    <w:p w:rsidR="00CE317B" w:rsidRPr="00E101E0" w:rsidRDefault="00CE317B" w:rsidP="00CE317B">
      <w:pPr>
        <w:tabs>
          <w:tab w:val="left" w:pos="4536"/>
        </w:tabs>
        <w:jc w:val="both"/>
        <w:rPr>
          <w:sz w:val="20"/>
          <w:szCs w:val="20"/>
          <w:lang w:val="sv-SE"/>
        </w:rPr>
      </w:pPr>
      <w:r w:rsidRPr="00E101E0">
        <w:rPr>
          <w:b/>
          <w:sz w:val="20"/>
          <w:szCs w:val="20"/>
          <w:lang w:val="sv-SE"/>
        </w:rPr>
        <w:t xml:space="preserve">- </w:t>
      </w:r>
      <w:r w:rsidRPr="00E101E0">
        <w:rPr>
          <w:sz w:val="20"/>
          <w:szCs w:val="20"/>
          <w:lang w:val="sv-SE"/>
        </w:rPr>
        <w:t>conducătorul locului de muncă împreună cu personalul care lucrează la echipamentele electrice vor verifica permanent imposibilitatea atingerii pieselor aflate normal sub tensiune(carcase intacte şi la locul lor, capace închise, izolaţia cablurilor nedeteriorată, etc.);</w:t>
      </w:r>
    </w:p>
    <w:p w:rsidR="00CE317B" w:rsidRPr="00E101E0" w:rsidRDefault="00CE317B" w:rsidP="00CE317B">
      <w:pPr>
        <w:tabs>
          <w:tab w:val="left" w:pos="4536"/>
        </w:tabs>
        <w:jc w:val="both"/>
        <w:rPr>
          <w:sz w:val="20"/>
          <w:szCs w:val="20"/>
          <w:lang w:val="sv-SE"/>
        </w:rPr>
      </w:pPr>
      <w:r w:rsidRPr="00E101E0">
        <w:rPr>
          <w:b/>
          <w:sz w:val="20"/>
          <w:szCs w:val="20"/>
          <w:lang w:val="sv-SE"/>
        </w:rPr>
        <w:lastRenderedPageBreak/>
        <w:t xml:space="preserve">- </w:t>
      </w:r>
      <w:r w:rsidRPr="00E101E0">
        <w:rPr>
          <w:sz w:val="20"/>
          <w:szCs w:val="20"/>
          <w:lang w:val="sv-SE"/>
        </w:rPr>
        <w:t>personalul de întreţinere a echipamentelor electrice trebuie să asigure dotarea circuitelor cu siguranţe fuzibile originale şi calibrate corespunzător şi reglarea aparatelor de protecţie pentru a deconecta la curentul de reglaj stabilit de proiectant;</w:t>
      </w:r>
    </w:p>
    <w:p w:rsidR="00CE317B" w:rsidRPr="00E101E0" w:rsidRDefault="00CE317B" w:rsidP="00CE317B">
      <w:pPr>
        <w:tabs>
          <w:tab w:val="left" w:pos="4536"/>
        </w:tabs>
        <w:jc w:val="both"/>
        <w:rPr>
          <w:sz w:val="20"/>
          <w:szCs w:val="20"/>
          <w:lang w:val="sv-SE"/>
        </w:rPr>
      </w:pPr>
      <w:r w:rsidRPr="00E101E0">
        <w:rPr>
          <w:b/>
          <w:sz w:val="20"/>
          <w:szCs w:val="20"/>
          <w:lang w:val="sv-SE"/>
        </w:rPr>
        <w:t xml:space="preserve">- </w:t>
      </w:r>
      <w:r w:rsidRPr="00E101E0">
        <w:rPr>
          <w:sz w:val="20"/>
          <w:szCs w:val="20"/>
          <w:lang w:val="sv-SE"/>
        </w:rPr>
        <w:t>se interzice intervenţia la instalaţiile electrice a persoanelor necalificate în meseria de electrician şi neautorizate;</w:t>
      </w:r>
    </w:p>
    <w:p w:rsidR="00CE317B" w:rsidRPr="00E101E0" w:rsidRDefault="00CE317B" w:rsidP="00CE317B">
      <w:pPr>
        <w:tabs>
          <w:tab w:val="left" w:pos="4536"/>
        </w:tabs>
        <w:jc w:val="both"/>
        <w:rPr>
          <w:sz w:val="20"/>
          <w:szCs w:val="20"/>
          <w:lang w:val="sv-SE"/>
        </w:rPr>
      </w:pPr>
      <w:r w:rsidRPr="00E101E0">
        <w:rPr>
          <w:sz w:val="20"/>
          <w:szCs w:val="20"/>
          <w:lang w:val="sv-SE"/>
        </w:rPr>
        <w:t>- tensiunea de alimentare a echipamentelor electronice de calcul trebuie să fie de maxim 220 V.</w:t>
      </w:r>
    </w:p>
    <w:p w:rsidR="00CE317B" w:rsidRPr="00E101E0" w:rsidRDefault="00CE317B" w:rsidP="00CE317B">
      <w:pPr>
        <w:pStyle w:val="BodyText"/>
        <w:tabs>
          <w:tab w:val="left" w:pos="4536"/>
        </w:tabs>
        <w:rPr>
          <w:sz w:val="20"/>
          <w:szCs w:val="20"/>
          <w:lang w:val="sv-SE"/>
        </w:rPr>
      </w:pPr>
      <w:r w:rsidRPr="00E101E0">
        <w:rPr>
          <w:sz w:val="20"/>
          <w:szCs w:val="20"/>
          <w:lang w:val="sv-SE"/>
        </w:rPr>
        <w:t>- orice dispozitiv periferic al calculatorului va fi prevăzut cu un întrerupător care să permită operatorului deconectarea dispozitivului respectiv, în caz de necesitate.</w:t>
      </w:r>
    </w:p>
    <w:p w:rsidR="00CE317B" w:rsidRDefault="00CE317B" w:rsidP="00CE317B">
      <w:pPr>
        <w:pStyle w:val="NoSpacing"/>
      </w:pPr>
      <w:bookmarkStart w:id="0" w:name="_GoBack"/>
      <w:bookmarkEnd w:id="0"/>
    </w:p>
    <w:p w:rsidR="00CE317B" w:rsidRDefault="00CE317B" w:rsidP="00CE317B">
      <w:pPr>
        <w:pStyle w:val="NoSpacing"/>
      </w:pPr>
    </w:p>
    <w:p w:rsidR="00CE317B" w:rsidRDefault="00CE317B" w:rsidP="00CE317B">
      <w:pPr>
        <w:pStyle w:val="NoSpacing"/>
      </w:pPr>
    </w:p>
    <w:p w:rsidR="00CE317B" w:rsidRPr="00EA59D9" w:rsidRDefault="00CE317B" w:rsidP="00CE317B">
      <w:pPr>
        <w:pStyle w:val="NoSpacing"/>
      </w:pPr>
    </w:p>
    <w:p w:rsidR="00CE317B" w:rsidRPr="00B57C74" w:rsidRDefault="00CE317B" w:rsidP="00CE317B">
      <w:pPr>
        <w:jc w:val="center"/>
        <w:rPr>
          <w:b/>
        </w:rPr>
      </w:pPr>
      <w:r w:rsidRPr="00B57C74">
        <w:rPr>
          <w:b/>
        </w:rPr>
        <w:t>Lucrători desemnați SSM</w:t>
      </w:r>
    </w:p>
    <w:p w:rsidR="00CE317B" w:rsidRPr="0041203A" w:rsidRDefault="00CE317B" w:rsidP="00CE317B">
      <w:pPr>
        <w:jc w:val="center"/>
      </w:pPr>
    </w:p>
    <w:p w:rsidR="00CE317B" w:rsidRPr="0041203A" w:rsidRDefault="00CE317B" w:rsidP="00CE317B">
      <w:pPr>
        <w:ind w:left="60"/>
        <w:jc w:val="center"/>
        <w:rPr>
          <w:b/>
        </w:rPr>
      </w:pPr>
      <w:r w:rsidRPr="0041203A">
        <w:rPr>
          <w:b/>
        </w:rPr>
        <w:t>Popescu Marcel</w:t>
      </w:r>
    </w:p>
    <w:p w:rsidR="00CE317B" w:rsidRPr="0041203A" w:rsidRDefault="00CE317B" w:rsidP="00CE317B">
      <w:pPr>
        <w:ind w:left="60"/>
        <w:jc w:val="center"/>
        <w:rPr>
          <w:b/>
        </w:rPr>
      </w:pPr>
    </w:p>
    <w:p w:rsidR="00CE317B" w:rsidRDefault="00CE317B" w:rsidP="00CE317B">
      <w:pPr>
        <w:jc w:val="center"/>
        <w:rPr>
          <w:b/>
        </w:rPr>
      </w:pPr>
      <w:r w:rsidRPr="0041203A">
        <w:rPr>
          <w:b/>
        </w:rPr>
        <w:t>Olaru Petru</w:t>
      </w:r>
    </w:p>
    <w:p w:rsidR="00A829A7" w:rsidRDefault="00A829A7"/>
    <w:sectPr w:rsidR="00A829A7" w:rsidSect="00CE317B">
      <w:pgSz w:w="11906" w:h="16838" w:code="9"/>
      <w:pgMar w:top="567" w:right="1134" w:bottom="567"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EE"/>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A95641"/>
    <w:multiLevelType w:val="singleLevel"/>
    <w:tmpl w:val="9A5E7A9A"/>
    <w:lvl w:ilvl="0">
      <w:start w:val="1"/>
      <w:numFmt w:val="lowerLetter"/>
      <w:lvlText w:val="%1)"/>
      <w:lvlJc w:val="left"/>
      <w:pPr>
        <w:tabs>
          <w:tab w:val="num" w:pos="2061"/>
        </w:tabs>
        <w:ind w:left="2061" w:hanging="360"/>
      </w:pPr>
      <w:rPr>
        <w:rFonts w:hint="default"/>
      </w:rPr>
    </w:lvl>
  </w:abstractNum>
  <w:abstractNum w:abstractNumId="1" w15:restartNumberingAfterBreak="0">
    <w:nsid w:val="47B9382D"/>
    <w:multiLevelType w:val="singleLevel"/>
    <w:tmpl w:val="A6FEDD9A"/>
    <w:lvl w:ilvl="0">
      <w:start w:val="1"/>
      <w:numFmt w:val="lowerLetter"/>
      <w:lvlText w:val="%1)"/>
      <w:lvlJc w:val="left"/>
      <w:pPr>
        <w:tabs>
          <w:tab w:val="num" w:pos="1920"/>
        </w:tabs>
        <w:ind w:left="1920" w:hanging="360"/>
      </w:pPr>
      <w:rPr>
        <w:rFonts w:hint="default"/>
      </w:rPr>
    </w:lvl>
  </w:abstractNum>
  <w:abstractNum w:abstractNumId="2" w15:restartNumberingAfterBreak="0">
    <w:nsid w:val="62AE6E69"/>
    <w:multiLevelType w:val="singleLevel"/>
    <w:tmpl w:val="13DAD680"/>
    <w:lvl w:ilvl="0">
      <w:start w:val="1"/>
      <w:numFmt w:val="lowerLetter"/>
      <w:lvlText w:val="%1)"/>
      <w:lvlJc w:val="left"/>
      <w:pPr>
        <w:tabs>
          <w:tab w:val="num" w:pos="2100"/>
        </w:tabs>
        <w:ind w:left="2100" w:hanging="360"/>
      </w:pPr>
      <w:rPr>
        <w:rFonts w:hint="default"/>
      </w:rPr>
    </w:lvl>
  </w:abstractNum>
  <w:abstractNum w:abstractNumId="3" w15:restartNumberingAfterBreak="0">
    <w:nsid w:val="6D2E4509"/>
    <w:multiLevelType w:val="singleLevel"/>
    <w:tmpl w:val="6A3E3504"/>
    <w:lvl w:ilvl="0">
      <w:start w:val="1"/>
      <w:numFmt w:val="lowerLetter"/>
      <w:lvlText w:val="%1)"/>
      <w:lvlJc w:val="left"/>
      <w:pPr>
        <w:tabs>
          <w:tab w:val="num" w:pos="2100"/>
        </w:tabs>
        <w:ind w:left="2100" w:hanging="360"/>
      </w:pPr>
      <w:rPr>
        <w:rFonts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34BE"/>
    <w:rsid w:val="001434BE"/>
    <w:rsid w:val="00A829A7"/>
    <w:rsid w:val="00CE31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C1D0D"/>
  <w15:chartTrackingRefBased/>
  <w15:docId w15:val="{BF1CD7A6-DDF0-4457-A0E3-95A3B57D2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CE317B"/>
    <w:pPr>
      <w:spacing w:after="0" w:line="240" w:lineRule="auto"/>
    </w:pPr>
    <w:rPr>
      <w:rFonts w:ascii="Times New Roman" w:eastAsia="Times New Roman" w:hAnsi="Times New Roman" w:cs="Times New Roman"/>
      <w:sz w:val="24"/>
      <w:szCs w:val="24"/>
      <w:lang w:val="ro-RO" w:eastAsia="ro-RO"/>
    </w:rPr>
  </w:style>
  <w:style w:type="paragraph" w:styleId="Heading6">
    <w:name w:val="heading 6"/>
    <w:basedOn w:val="Normal"/>
    <w:next w:val="Normal"/>
    <w:link w:val="Heading6Char"/>
    <w:qFormat/>
    <w:rsid w:val="00CE317B"/>
    <w:pPr>
      <w:keepNext/>
      <w:jc w:val="center"/>
      <w:outlineLvl w:val="5"/>
    </w:pPr>
    <w:rPr>
      <w:b/>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E317B"/>
    <w:pPr>
      <w:spacing w:after="0" w:line="240" w:lineRule="auto"/>
    </w:pPr>
    <w:rPr>
      <w:rFonts w:ascii="Times New Roman" w:eastAsia="Times New Roman" w:hAnsi="Times New Roman" w:cs="Times New Roman"/>
      <w:sz w:val="24"/>
      <w:szCs w:val="24"/>
      <w:lang w:val="ro-RO" w:eastAsia="ro-RO"/>
    </w:rPr>
  </w:style>
  <w:style w:type="character" w:customStyle="1" w:styleId="Heading6Char">
    <w:name w:val="Heading 6 Char"/>
    <w:basedOn w:val="DefaultParagraphFont"/>
    <w:link w:val="Heading6"/>
    <w:rsid w:val="00CE317B"/>
    <w:rPr>
      <w:rFonts w:ascii="Times New Roman" w:eastAsia="Times New Roman" w:hAnsi="Times New Roman" w:cs="Times New Roman"/>
      <w:b/>
      <w:sz w:val="24"/>
      <w:szCs w:val="24"/>
    </w:rPr>
  </w:style>
  <w:style w:type="paragraph" w:styleId="BodyText">
    <w:name w:val="Body Text"/>
    <w:basedOn w:val="Normal"/>
    <w:link w:val="BodyTextChar"/>
    <w:rsid w:val="00CE317B"/>
    <w:pPr>
      <w:jc w:val="both"/>
    </w:pPr>
    <w:rPr>
      <w:lang w:val="en-US" w:eastAsia="en-US"/>
    </w:rPr>
  </w:style>
  <w:style w:type="character" w:customStyle="1" w:styleId="BodyTextChar">
    <w:name w:val="Body Text Char"/>
    <w:basedOn w:val="DefaultParagraphFont"/>
    <w:link w:val="BodyText"/>
    <w:rsid w:val="00CE317B"/>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1647</Words>
  <Characters>9393</Characters>
  <Application>Microsoft Office Word</Application>
  <DocSecurity>0</DocSecurity>
  <Lines>78</Lines>
  <Paragraphs>22</Paragraphs>
  <ScaleCrop>false</ScaleCrop>
  <Company/>
  <LinksUpToDate>false</LinksUpToDate>
  <CharactersWithSpaces>11018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Marcel Popescu</dc:creator>
  <cp:keywords/>
  <dc:description/>
  <cp:lastModifiedBy>Marcel Popescu</cp:lastModifiedBy>
  <cp:revision>2</cp:revision>
  <dcterms:created xsi:type="dcterms:W3CDTF">2017-09-07T10:20:00Z</dcterms:created>
  <dcterms:modified xsi:type="dcterms:W3CDTF">2017-09-07T10:24:00Z</dcterms:modified>
</cp:coreProperties>
</file>